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7BB" w:rsidRPr="00E2325F" w:rsidRDefault="00237E1B" w:rsidP="00E2325F">
      <w:pPr>
        <w:jc w:val="center"/>
        <w:rPr>
          <w:rFonts w:ascii="Times New Roman" w:hAnsi="Times New Roman" w:cs="Times New Roman"/>
          <w:shadow/>
          <w:color w:val="000000" w:themeColor="text1"/>
          <w:sz w:val="24"/>
          <w:szCs w:val="24"/>
        </w:rPr>
      </w:pPr>
      <w:r w:rsidRPr="00E2325F">
        <w:rPr>
          <w:rFonts w:ascii="Times New Roman" w:hAnsi="Times New Roman" w:cs="Times New Roman"/>
          <w:shadow/>
          <w:color w:val="000000" w:themeColor="text1"/>
          <w:sz w:val="24"/>
          <w:szCs w:val="24"/>
        </w:rPr>
        <w:t xml:space="preserve">FEDERATION DES CENTRES                 </w:t>
      </w:r>
      <w:r w:rsidR="0055403F" w:rsidRPr="00E2325F">
        <w:rPr>
          <w:rFonts w:ascii="Times New Roman" w:hAnsi="Times New Roman" w:cs="Times New Roman"/>
          <w:shadow/>
          <w:color w:val="000000" w:themeColor="text1"/>
          <w:sz w:val="24"/>
          <w:szCs w:val="24"/>
        </w:rPr>
        <w:t xml:space="preserve">                      </w:t>
      </w:r>
      <w:r w:rsidRPr="00E2325F">
        <w:rPr>
          <w:rFonts w:ascii="Times New Roman" w:hAnsi="Times New Roman" w:cs="Times New Roman"/>
          <w:shadow/>
          <w:color w:val="000000" w:themeColor="text1"/>
          <w:sz w:val="24"/>
          <w:szCs w:val="24"/>
        </w:rPr>
        <w:t xml:space="preserve">  REPUBLIQUE DU MALI</w:t>
      </w:r>
    </w:p>
    <w:p w:rsidR="00237E1B" w:rsidRPr="00E2325F" w:rsidRDefault="00237E1B" w:rsidP="00E2325F">
      <w:pPr>
        <w:jc w:val="center"/>
        <w:rPr>
          <w:rFonts w:ascii="Times New Roman" w:hAnsi="Times New Roman" w:cs="Times New Roman"/>
          <w:shadow/>
          <w:color w:val="000000" w:themeColor="text1"/>
          <w:sz w:val="24"/>
          <w:szCs w:val="24"/>
        </w:rPr>
      </w:pPr>
      <w:r w:rsidRPr="00E2325F">
        <w:rPr>
          <w:rFonts w:ascii="Times New Roman" w:hAnsi="Times New Roman" w:cs="Times New Roman"/>
          <w:shadow/>
          <w:color w:val="000000" w:themeColor="text1"/>
          <w:sz w:val="24"/>
          <w:szCs w:val="24"/>
        </w:rPr>
        <w:t>DE PREST</w:t>
      </w:r>
      <w:r w:rsidR="0055403F" w:rsidRPr="00E2325F">
        <w:rPr>
          <w:rFonts w:ascii="Times New Roman" w:hAnsi="Times New Roman" w:cs="Times New Roman"/>
          <w:shadow/>
          <w:color w:val="000000" w:themeColor="text1"/>
          <w:sz w:val="24"/>
          <w:szCs w:val="24"/>
        </w:rPr>
        <w:t xml:space="preserve">ATIONS DE SERVICES           </w:t>
      </w:r>
      <w:r w:rsidRPr="00E2325F">
        <w:rPr>
          <w:rFonts w:ascii="Times New Roman" w:hAnsi="Times New Roman" w:cs="Times New Roman"/>
          <w:shadow/>
          <w:color w:val="000000" w:themeColor="text1"/>
          <w:sz w:val="24"/>
          <w:szCs w:val="24"/>
        </w:rPr>
        <w:t xml:space="preserve">  </w:t>
      </w:r>
      <w:r w:rsidR="00D577BB" w:rsidRPr="00E2325F">
        <w:rPr>
          <w:rFonts w:ascii="Times New Roman" w:hAnsi="Times New Roman" w:cs="Times New Roman"/>
          <w:shadow/>
          <w:color w:val="000000" w:themeColor="text1"/>
          <w:sz w:val="24"/>
          <w:szCs w:val="24"/>
        </w:rPr>
        <w:t xml:space="preserve">                  </w:t>
      </w:r>
      <w:r w:rsidR="0055403F" w:rsidRPr="00E2325F">
        <w:rPr>
          <w:rFonts w:ascii="Times New Roman" w:hAnsi="Times New Roman" w:cs="Times New Roman"/>
          <w:shadow/>
          <w:color w:val="000000" w:themeColor="text1"/>
          <w:sz w:val="24"/>
          <w:szCs w:val="24"/>
        </w:rPr>
        <w:t xml:space="preserve"> </w:t>
      </w:r>
      <w:r w:rsidRPr="00E2325F">
        <w:rPr>
          <w:rFonts w:ascii="Times New Roman" w:hAnsi="Times New Roman" w:cs="Times New Roman"/>
          <w:shadow/>
          <w:color w:val="000000" w:themeColor="text1"/>
          <w:sz w:val="24"/>
          <w:szCs w:val="24"/>
        </w:rPr>
        <w:t xml:space="preserve"> UN PEUPLE-UN BUT- UNE FOI</w:t>
      </w:r>
    </w:p>
    <w:p w:rsidR="00237E1B" w:rsidRPr="00E2325F" w:rsidRDefault="00237E1B" w:rsidP="00E2325F">
      <w:pPr>
        <w:jc w:val="center"/>
        <w:rPr>
          <w:rFonts w:ascii="Times New Roman" w:hAnsi="Times New Roman" w:cs="Times New Roman"/>
          <w:color w:val="000000" w:themeColor="text1"/>
          <w:sz w:val="24"/>
          <w:szCs w:val="24"/>
        </w:rPr>
      </w:pPr>
    </w:p>
    <w:p w:rsidR="00237E1B" w:rsidRPr="00E2325F" w:rsidRDefault="00237E1B" w:rsidP="00E2325F">
      <w:pPr>
        <w:jc w:val="both"/>
        <w:rPr>
          <w:rFonts w:ascii="Times New Roman" w:hAnsi="Times New Roman" w:cs="Times New Roman"/>
          <w:sz w:val="24"/>
          <w:szCs w:val="24"/>
        </w:rPr>
      </w:pPr>
    </w:p>
    <w:p w:rsidR="00237E1B" w:rsidRPr="00E2325F" w:rsidRDefault="00237E1B" w:rsidP="00E2325F">
      <w:pPr>
        <w:jc w:val="both"/>
        <w:rPr>
          <w:rFonts w:ascii="Times New Roman" w:hAnsi="Times New Roman" w:cs="Times New Roman"/>
          <w:sz w:val="24"/>
          <w:szCs w:val="24"/>
        </w:rPr>
      </w:pPr>
    </w:p>
    <w:p w:rsidR="00237E1B" w:rsidRPr="00E2325F" w:rsidRDefault="00237E1B" w:rsidP="00E2325F">
      <w:pPr>
        <w:jc w:val="both"/>
        <w:rPr>
          <w:rFonts w:ascii="Times New Roman" w:hAnsi="Times New Roman" w:cs="Times New Roman"/>
          <w:sz w:val="24"/>
          <w:szCs w:val="24"/>
        </w:rPr>
      </w:pPr>
    </w:p>
    <w:p w:rsidR="0055403F" w:rsidRPr="00E2325F" w:rsidRDefault="0055403F" w:rsidP="00E2325F">
      <w:pPr>
        <w:jc w:val="both"/>
        <w:rPr>
          <w:rFonts w:ascii="Times New Roman" w:hAnsi="Times New Roman" w:cs="Times New Roman"/>
          <w:sz w:val="24"/>
          <w:szCs w:val="24"/>
        </w:rPr>
      </w:pPr>
    </w:p>
    <w:p w:rsidR="0055403F" w:rsidRPr="00E2325F" w:rsidRDefault="0055403F" w:rsidP="00E2325F">
      <w:pPr>
        <w:jc w:val="both"/>
        <w:rPr>
          <w:rFonts w:ascii="Times New Roman" w:hAnsi="Times New Roman" w:cs="Times New Roman"/>
          <w:sz w:val="24"/>
          <w:szCs w:val="24"/>
        </w:rPr>
      </w:pPr>
    </w:p>
    <w:p w:rsidR="0055403F" w:rsidRPr="00E2325F" w:rsidRDefault="0055403F" w:rsidP="00E2325F">
      <w:pPr>
        <w:jc w:val="both"/>
        <w:rPr>
          <w:rFonts w:ascii="Times New Roman" w:hAnsi="Times New Roman" w:cs="Times New Roman"/>
          <w:sz w:val="24"/>
          <w:szCs w:val="24"/>
        </w:rPr>
      </w:pPr>
    </w:p>
    <w:tbl>
      <w:tblPr>
        <w:tblStyle w:val="Trameclaire-Accent11"/>
        <w:tblW w:w="0" w:type="auto"/>
        <w:jc w:val="center"/>
        <w:tblLook w:val="04A0"/>
      </w:tblPr>
      <w:tblGrid>
        <w:gridCol w:w="5528"/>
      </w:tblGrid>
      <w:tr w:rsidR="00237E1B" w:rsidRPr="00E2325F" w:rsidTr="007F3219">
        <w:trPr>
          <w:cnfStyle w:val="100000000000"/>
          <w:jc w:val="center"/>
        </w:trPr>
        <w:tc>
          <w:tcPr>
            <w:cnfStyle w:val="001000000000"/>
            <w:tcW w:w="5528" w:type="dxa"/>
          </w:tcPr>
          <w:p w:rsidR="00237E1B" w:rsidRPr="00E2325F" w:rsidRDefault="00237E1B" w:rsidP="00E2325F">
            <w:pPr>
              <w:jc w:val="both"/>
              <w:rPr>
                <w:rFonts w:ascii="Times New Roman" w:hAnsi="Times New Roman" w:cs="Times New Roman"/>
                <w:b w:val="0"/>
                <w:sz w:val="24"/>
                <w:szCs w:val="24"/>
              </w:rPr>
            </w:pPr>
          </w:p>
          <w:p w:rsidR="00237E1B" w:rsidRPr="00E2325F" w:rsidRDefault="00237E1B" w:rsidP="00E2325F">
            <w:pPr>
              <w:jc w:val="center"/>
              <w:rPr>
                <w:rFonts w:ascii="Times New Roman" w:hAnsi="Times New Roman" w:cs="Times New Roman"/>
                <w:b w:val="0"/>
                <w:sz w:val="24"/>
                <w:szCs w:val="24"/>
              </w:rPr>
            </w:pPr>
            <w:r w:rsidRPr="00E2325F">
              <w:rPr>
                <w:rFonts w:ascii="Times New Roman" w:hAnsi="Times New Roman" w:cs="Times New Roman"/>
                <w:b w:val="0"/>
                <w:sz w:val="24"/>
                <w:szCs w:val="24"/>
              </w:rPr>
              <w:t>RAPPORT DE MISSION</w:t>
            </w:r>
          </w:p>
          <w:p w:rsidR="00237E1B" w:rsidRPr="00E2325F" w:rsidRDefault="00237E1B" w:rsidP="00E2325F">
            <w:pPr>
              <w:jc w:val="center"/>
              <w:rPr>
                <w:rFonts w:ascii="Times New Roman" w:hAnsi="Times New Roman" w:cs="Times New Roman"/>
                <w:b w:val="0"/>
                <w:sz w:val="24"/>
                <w:szCs w:val="24"/>
              </w:rPr>
            </w:pPr>
            <w:r w:rsidRPr="00E2325F">
              <w:rPr>
                <w:rFonts w:ascii="Times New Roman" w:hAnsi="Times New Roman" w:cs="Times New Roman"/>
                <w:b w:val="0"/>
                <w:sz w:val="24"/>
                <w:szCs w:val="24"/>
              </w:rPr>
              <w:t>-----------------------</w:t>
            </w:r>
          </w:p>
          <w:p w:rsidR="00237E1B" w:rsidRPr="00E2325F" w:rsidRDefault="00237E1B" w:rsidP="00E2325F">
            <w:pPr>
              <w:jc w:val="center"/>
              <w:rPr>
                <w:rFonts w:ascii="Times New Roman" w:hAnsi="Times New Roman" w:cs="Times New Roman"/>
                <w:b w:val="0"/>
                <w:sz w:val="24"/>
                <w:szCs w:val="24"/>
              </w:rPr>
            </w:pPr>
            <w:r w:rsidRPr="00E2325F">
              <w:rPr>
                <w:rFonts w:ascii="Times New Roman" w:hAnsi="Times New Roman" w:cs="Times New Roman"/>
                <w:b w:val="0"/>
                <w:sz w:val="24"/>
                <w:szCs w:val="24"/>
              </w:rPr>
              <w:t>Cambodge /Septembre 2010</w:t>
            </w:r>
          </w:p>
          <w:p w:rsidR="00237E1B" w:rsidRPr="00E2325F" w:rsidRDefault="00237E1B" w:rsidP="00E2325F">
            <w:pPr>
              <w:jc w:val="both"/>
              <w:rPr>
                <w:rFonts w:ascii="Times New Roman" w:hAnsi="Times New Roman" w:cs="Times New Roman"/>
                <w:b w:val="0"/>
                <w:sz w:val="24"/>
                <w:szCs w:val="24"/>
              </w:rPr>
            </w:pPr>
          </w:p>
        </w:tc>
      </w:tr>
    </w:tbl>
    <w:p w:rsidR="00237E1B" w:rsidRPr="00E2325F" w:rsidRDefault="00237E1B" w:rsidP="00E2325F">
      <w:pPr>
        <w:jc w:val="both"/>
        <w:rPr>
          <w:rFonts w:ascii="Times New Roman" w:hAnsi="Times New Roman" w:cs="Times New Roman"/>
          <w:sz w:val="24"/>
          <w:szCs w:val="24"/>
        </w:rPr>
      </w:pPr>
    </w:p>
    <w:p w:rsidR="0055403F" w:rsidRPr="00E2325F" w:rsidRDefault="0055403F"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anchor distT="0" distB="0" distL="114300" distR="114300" simplePos="0" relativeHeight="251835392" behindDoc="0" locked="0" layoutInCell="1" allowOverlap="1">
            <wp:simplePos x="0" y="0"/>
            <wp:positionH relativeFrom="column">
              <wp:posOffset>1005205</wp:posOffset>
            </wp:positionH>
            <wp:positionV relativeFrom="paragraph">
              <wp:posOffset>75565</wp:posOffset>
            </wp:positionV>
            <wp:extent cx="3638550" cy="2724150"/>
            <wp:effectExtent l="57150" t="19050" r="95250" b="762000"/>
            <wp:wrapSquare wrapText="bothSides"/>
            <wp:docPr id="21" name="Image 4" descr="C:\Users\AMOS\Documents\Documents Amos\AMOS\Documents\ISC presentation\ISC Mali visit 2010-09-21\IMG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S\Documents\Documents Amos\AMOS\Documents\ISC presentation\ISC Mali visit 2010-09-21\IMG_0978.JPG"/>
                    <pic:cNvPicPr>
                      <a:picLocks noChangeAspect="1" noChangeArrowheads="1"/>
                    </pic:cNvPicPr>
                  </pic:nvPicPr>
                  <pic:blipFill>
                    <a:blip r:embed="rId7" cstate="print"/>
                    <a:srcRect/>
                    <a:stretch>
                      <a:fillRect/>
                    </a:stretch>
                  </pic:blipFill>
                  <pic:spPr bwMode="auto">
                    <a:xfrm>
                      <a:off x="0" y="0"/>
                      <a:ext cx="3638550" cy="272415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anchor>
        </w:drawing>
      </w:r>
    </w:p>
    <w:p w:rsidR="0055403F" w:rsidRPr="00E2325F" w:rsidRDefault="0055403F" w:rsidP="00E2325F">
      <w:pPr>
        <w:jc w:val="both"/>
        <w:rPr>
          <w:rFonts w:ascii="Times New Roman" w:hAnsi="Times New Roman" w:cs="Times New Roman"/>
          <w:sz w:val="24"/>
          <w:szCs w:val="24"/>
        </w:rPr>
      </w:pPr>
    </w:p>
    <w:p w:rsidR="0055403F" w:rsidRPr="00E2325F" w:rsidRDefault="0055403F" w:rsidP="00E2325F">
      <w:pPr>
        <w:jc w:val="both"/>
        <w:rPr>
          <w:rFonts w:ascii="Times New Roman" w:hAnsi="Times New Roman" w:cs="Times New Roman"/>
          <w:sz w:val="24"/>
          <w:szCs w:val="24"/>
        </w:rPr>
      </w:pPr>
    </w:p>
    <w:p w:rsidR="0055403F" w:rsidRPr="00E2325F" w:rsidRDefault="0055403F" w:rsidP="00E2325F">
      <w:pPr>
        <w:jc w:val="both"/>
        <w:rPr>
          <w:rFonts w:ascii="Times New Roman" w:hAnsi="Times New Roman" w:cs="Times New Roman"/>
          <w:sz w:val="24"/>
          <w:szCs w:val="24"/>
        </w:rPr>
      </w:pPr>
    </w:p>
    <w:p w:rsidR="0055403F" w:rsidRPr="00E2325F" w:rsidRDefault="0055403F" w:rsidP="00E2325F">
      <w:pPr>
        <w:jc w:val="both"/>
        <w:rPr>
          <w:rFonts w:ascii="Times New Roman" w:hAnsi="Times New Roman" w:cs="Times New Roman"/>
          <w:sz w:val="24"/>
          <w:szCs w:val="24"/>
        </w:rPr>
      </w:pPr>
    </w:p>
    <w:p w:rsidR="0055403F" w:rsidRPr="00E2325F" w:rsidRDefault="0055403F" w:rsidP="00E2325F">
      <w:pPr>
        <w:jc w:val="both"/>
        <w:rPr>
          <w:rFonts w:ascii="Times New Roman" w:hAnsi="Times New Roman" w:cs="Times New Roman"/>
          <w:sz w:val="24"/>
          <w:szCs w:val="24"/>
        </w:rPr>
      </w:pPr>
    </w:p>
    <w:p w:rsidR="0055403F" w:rsidRPr="00E2325F" w:rsidRDefault="0055403F" w:rsidP="00E2325F">
      <w:pPr>
        <w:jc w:val="both"/>
        <w:rPr>
          <w:rFonts w:ascii="Times New Roman" w:hAnsi="Times New Roman" w:cs="Times New Roman"/>
          <w:sz w:val="24"/>
          <w:szCs w:val="24"/>
        </w:rPr>
      </w:pPr>
    </w:p>
    <w:p w:rsidR="0055403F" w:rsidRPr="00E2325F" w:rsidRDefault="0055403F" w:rsidP="00E2325F">
      <w:pPr>
        <w:jc w:val="both"/>
        <w:rPr>
          <w:rFonts w:ascii="Times New Roman" w:hAnsi="Times New Roman" w:cs="Times New Roman"/>
          <w:sz w:val="24"/>
          <w:szCs w:val="24"/>
        </w:rPr>
      </w:pPr>
    </w:p>
    <w:p w:rsidR="0055403F" w:rsidRPr="00E2325F" w:rsidRDefault="0055403F" w:rsidP="00E2325F">
      <w:pPr>
        <w:jc w:val="both"/>
        <w:rPr>
          <w:rFonts w:ascii="Times New Roman" w:hAnsi="Times New Roman" w:cs="Times New Roman"/>
          <w:sz w:val="24"/>
          <w:szCs w:val="24"/>
        </w:rPr>
      </w:pPr>
    </w:p>
    <w:p w:rsidR="002C0469" w:rsidRPr="00E2325F" w:rsidRDefault="002C0469" w:rsidP="00E2325F">
      <w:pPr>
        <w:jc w:val="both"/>
        <w:rPr>
          <w:rFonts w:ascii="Times New Roman" w:hAnsi="Times New Roman" w:cs="Times New Roman"/>
          <w:sz w:val="24"/>
          <w:szCs w:val="24"/>
        </w:rPr>
      </w:pPr>
    </w:p>
    <w:p w:rsidR="00237E1B" w:rsidRPr="00E2325F" w:rsidRDefault="00237E1B" w:rsidP="00E2325F">
      <w:pPr>
        <w:tabs>
          <w:tab w:val="left" w:pos="6585"/>
        </w:tabs>
        <w:jc w:val="both"/>
        <w:rPr>
          <w:rFonts w:ascii="Times New Roman" w:hAnsi="Times New Roman" w:cs="Times New Roman"/>
          <w:sz w:val="24"/>
          <w:szCs w:val="24"/>
        </w:rPr>
      </w:pPr>
      <w:r w:rsidRPr="00E2325F">
        <w:rPr>
          <w:rFonts w:ascii="Times New Roman" w:hAnsi="Times New Roman" w:cs="Times New Roman"/>
          <w:sz w:val="24"/>
          <w:szCs w:val="24"/>
        </w:rPr>
        <w:tab/>
      </w:r>
      <w:r w:rsidRPr="00E2325F">
        <w:rPr>
          <w:rFonts w:ascii="Times New Roman" w:hAnsi="Times New Roman" w:cs="Times New Roman"/>
          <w:sz w:val="24"/>
          <w:szCs w:val="24"/>
          <w:u w:val="single"/>
        </w:rPr>
        <w:t>Présenté par</w:t>
      </w:r>
      <w:r w:rsidRPr="00E2325F">
        <w:rPr>
          <w:rFonts w:ascii="Times New Roman" w:hAnsi="Times New Roman" w:cs="Times New Roman"/>
          <w:sz w:val="24"/>
          <w:szCs w:val="24"/>
        </w:rPr>
        <w:t> :</w:t>
      </w:r>
    </w:p>
    <w:p w:rsidR="00BF2551" w:rsidRPr="00E2325F" w:rsidRDefault="00237E1B" w:rsidP="00E2325F">
      <w:pPr>
        <w:pStyle w:val="Paragraphedeliste"/>
        <w:tabs>
          <w:tab w:val="left" w:pos="6585"/>
        </w:tabs>
        <w:jc w:val="both"/>
        <w:rPr>
          <w:rFonts w:ascii="Times New Roman" w:hAnsi="Times New Roman" w:cs="Times New Roman"/>
          <w:sz w:val="24"/>
          <w:szCs w:val="24"/>
        </w:rPr>
      </w:pPr>
      <w:r w:rsidRPr="00E2325F">
        <w:rPr>
          <w:rFonts w:ascii="Times New Roman" w:hAnsi="Times New Roman" w:cs="Times New Roman"/>
          <w:sz w:val="24"/>
          <w:szCs w:val="24"/>
        </w:rPr>
        <w:t xml:space="preserve">                                                                                             </w:t>
      </w:r>
    </w:p>
    <w:p w:rsidR="00237E1B" w:rsidRPr="008D2D68" w:rsidRDefault="00237E1B" w:rsidP="00E2325F">
      <w:pPr>
        <w:pStyle w:val="Paragraphedeliste"/>
        <w:tabs>
          <w:tab w:val="left" w:pos="6585"/>
        </w:tabs>
        <w:jc w:val="right"/>
        <w:rPr>
          <w:rFonts w:ascii="Times New Roman" w:hAnsi="Times New Roman" w:cs="Times New Roman"/>
          <w:b/>
          <w:i/>
          <w:sz w:val="24"/>
          <w:szCs w:val="24"/>
        </w:rPr>
      </w:pPr>
      <w:r w:rsidRPr="00E2325F">
        <w:rPr>
          <w:rFonts w:ascii="Times New Roman" w:hAnsi="Times New Roman" w:cs="Times New Roman"/>
          <w:sz w:val="24"/>
          <w:szCs w:val="24"/>
        </w:rPr>
        <w:t xml:space="preserve">  </w:t>
      </w:r>
      <w:r w:rsidRPr="008D2D68">
        <w:rPr>
          <w:rFonts w:ascii="Times New Roman" w:hAnsi="Times New Roman" w:cs="Times New Roman"/>
          <w:b/>
          <w:i/>
          <w:sz w:val="24"/>
          <w:szCs w:val="24"/>
        </w:rPr>
        <w:t>Mr. Coulibaly Yacouba</w:t>
      </w:r>
    </w:p>
    <w:p w:rsidR="00237E1B" w:rsidRPr="008D2D68" w:rsidRDefault="00237E1B" w:rsidP="00E2325F">
      <w:pPr>
        <w:pStyle w:val="Paragraphedeliste"/>
        <w:tabs>
          <w:tab w:val="left" w:pos="6585"/>
        </w:tabs>
        <w:jc w:val="right"/>
        <w:rPr>
          <w:rFonts w:ascii="Times New Roman" w:hAnsi="Times New Roman" w:cs="Times New Roman"/>
          <w:b/>
          <w:i/>
          <w:sz w:val="24"/>
          <w:szCs w:val="24"/>
        </w:rPr>
      </w:pPr>
      <w:r w:rsidRPr="008D2D68">
        <w:rPr>
          <w:rFonts w:ascii="Times New Roman" w:hAnsi="Times New Roman" w:cs="Times New Roman"/>
          <w:b/>
          <w:i/>
          <w:sz w:val="24"/>
          <w:szCs w:val="24"/>
        </w:rPr>
        <w:t>Mr. Keita Moussa Amos</w:t>
      </w:r>
    </w:p>
    <w:p w:rsidR="00567AC2" w:rsidRPr="008D2D68" w:rsidRDefault="00567AC2" w:rsidP="00E2325F">
      <w:pPr>
        <w:pStyle w:val="Paragraphedeliste"/>
        <w:tabs>
          <w:tab w:val="left" w:pos="6585"/>
        </w:tabs>
        <w:jc w:val="right"/>
        <w:rPr>
          <w:rFonts w:ascii="Times New Roman" w:hAnsi="Times New Roman" w:cs="Times New Roman"/>
          <w:b/>
          <w:i/>
          <w:sz w:val="24"/>
          <w:szCs w:val="24"/>
        </w:rPr>
      </w:pPr>
    </w:p>
    <w:p w:rsidR="0055403F" w:rsidRPr="00E2325F" w:rsidRDefault="0055403F" w:rsidP="00E2325F">
      <w:pPr>
        <w:pStyle w:val="Paragraphedeliste"/>
        <w:tabs>
          <w:tab w:val="left" w:pos="6585"/>
        </w:tabs>
        <w:jc w:val="both"/>
        <w:rPr>
          <w:rFonts w:ascii="Times New Roman" w:hAnsi="Times New Roman" w:cs="Times New Roman"/>
          <w:sz w:val="24"/>
          <w:szCs w:val="24"/>
        </w:rPr>
      </w:pPr>
      <w:r w:rsidRPr="00E2325F">
        <w:rPr>
          <w:rFonts w:ascii="Times New Roman" w:hAnsi="Times New Roman" w:cs="Times New Roman"/>
          <w:sz w:val="24"/>
          <w:szCs w:val="24"/>
        </w:rPr>
        <w:t>--------------------------------------------------------------------------------------------------------</w:t>
      </w:r>
    </w:p>
    <w:p w:rsidR="00205FA9" w:rsidRPr="00455B41" w:rsidRDefault="00205FA9" w:rsidP="00205FA9">
      <w:pPr>
        <w:jc w:val="center"/>
        <w:rPr>
          <w:rFonts w:ascii="Bell MT" w:hAnsi="Bell MT" w:cs="Times New Roman"/>
          <w:sz w:val="36"/>
          <w:szCs w:val="36"/>
        </w:rPr>
      </w:pPr>
      <w:r w:rsidRPr="00455B41">
        <w:rPr>
          <w:rFonts w:ascii="Bell MT" w:hAnsi="Bell MT" w:cs="Times New Roman"/>
          <w:sz w:val="36"/>
          <w:szCs w:val="36"/>
        </w:rPr>
        <w:lastRenderedPageBreak/>
        <w:t>Sommaire</w:t>
      </w:r>
    </w:p>
    <w:p w:rsidR="0081285F" w:rsidRDefault="0081285F" w:rsidP="00205FA9">
      <w:pPr>
        <w:jc w:val="center"/>
        <w:rPr>
          <w:rFonts w:ascii="Times New Roman" w:hAnsi="Times New Roman" w:cs="Times New Roman"/>
          <w:sz w:val="24"/>
          <w:szCs w:val="24"/>
        </w:rPr>
      </w:pPr>
    </w:p>
    <w:p w:rsidR="0081285F" w:rsidRDefault="0081285F" w:rsidP="00205FA9">
      <w:pPr>
        <w:jc w:val="center"/>
        <w:rPr>
          <w:rFonts w:ascii="Times New Roman" w:hAnsi="Times New Roman" w:cs="Times New Roman"/>
          <w:sz w:val="24"/>
          <w:szCs w:val="24"/>
        </w:rPr>
      </w:pPr>
    </w:p>
    <w:tbl>
      <w:tblPr>
        <w:tblStyle w:val="Ombrageclair"/>
        <w:tblW w:w="0" w:type="auto"/>
        <w:jc w:val="center"/>
        <w:tblLook w:val="04A0"/>
      </w:tblPr>
      <w:tblGrid>
        <w:gridCol w:w="5953"/>
        <w:gridCol w:w="1242"/>
      </w:tblGrid>
      <w:tr w:rsidR="0081285F" w:rsidRPr="0081285F" w:rsidTr="00A27903">
        <w:trPr>
          <w:cnfStyle w:val="100000000000"/>
          <w:jc w:val="center"/>
        </w:trPr>
        <w:tc>
          <w:tcPr>
            <w:cnfStyle w:val="001000000000"/>
            <w:tcW w:w="5953" w:type="dxa"/>
          </w:tcPr>
          <w:p w:rsidR="0081285F" w:rsidRPr="00A27903" w:rsidRDefault="0081285F" w:rsidP="00205FA9">
            <w:pPr>
              <w:rPr>
                <w:rFonts w:ascii="Times New Roman" w:hAnsi="Times New Roman" w:cs="Times New Roman"/>
                <w:b w:val="0"/>
                <w:sz w:val="24"/>
                <w:szCs w:val="24"/>
              </w:rPr>
            </w:pPr>
            <w:r w:rsidRPr="00A27903">
              <w:rPr>
                <w:rFonts w:ascii="Times New Roman" w:hAnsi="Times New Roman" w:cs="Times New Roman"/>
                <w:b w:val="0"/>
                <w:sz w:val="24"/>
                <w:szCs w:val="24"/>
              </w:rPr>
              <w:t xml:space="preserve">Sommaire </w:t>
            </w:r>
          </w:p>
        </w:tc>
        <w:tc>
          <w:tcPr>
            <w:tcW w:w="1242" w:type="dxa"/>
          </w:tcPr>
          <w:p w:rsidR="0081285F" w:rsidRPr="0081285F" w:rsidRDefault="0081285F" w:rsidP="00205FA9">
            <w:pPr>
              <w:jc w:val="center"/>
              <w:cnfStyle w:val="100000000000"/>
              <w:rPr>
                <w:rFonts w:ascii="Times New Roman" w:hAnsi="Times New Roman" w:cs="Times New Roman"/>
                <w:b w:val="0"/>
                <w:sz w:val="24"/>
                <w:szCs w:val="24"/>
              </w:rPr>
            </w:pPr>
            <w:r w:rsidRPr="0081285F">
              <w:rPr>
                <w:rFonts w:ascii="Times New Roman" w:hAnsi="Times New Roman" w:cs="Times New Roman"/>
                <w:b w:val="0"/>
                <w:sz w:val="24"/>
                <w:szCs w:val="24"/>
              </w:rPr>
              <w:t>2</w:t>
            </w:r>
          </w:p>
        </w:tc>
      </w:tr>
      <w:tr w:rsidR="0081285F" w:rsidTr="00A27903">
        <w:trPr>
          <w:cnfStyle w:val="000000100000"/>
          <w:jc w:val="center"/>
        </w:trPr>
        <w:tc>
          <w:tcPr>
            <w:cnfStyle w:val="001000000000"/>
            <w:tcW w:w="5953" w:type="dxa"/>
          </w:tcPr>
          <w:p w:rsidR="0081285F" w:rsidRDefault="0081285F" w:rsidP="00205FA9">
            <w:pPr>
              <w:rPr>
                <w:rFonts w:ascii="Times New Roman" w:hAnsi="Times New Roman" w:cs="Times New Roman"/>
                <w:b w:val="0"/>
                <w:sz w:val="24"/>
                <w:szCs w:val="24"/>
              </w:rPr>
            </w:pPr>
            <w:r w:rsidRPr="00A27903">
              <w:rPr>
                <w:rFonts w:ascii="Times New Roman" w:hAnsi="Times New Roman" w:cs="Times New Roman"/>
                <w:b w:val="0"/>
                <w:sz w:val="24"/>
                <w:szCs w:val="24"/>
              </w:rPr>
              <w:t>Liste des abréviations</w:t>
            </w:r>
          </w:p>
          <w:p w:rsidR="00A27903" w:rsidRPr="00A27903" w:rsidRDefault="00A27903" w:rsidP="00205FA9">
            <w:pPr>
              <w:rPr>
                <w:rFonts w:ascii="Times New Roman" w:hAnsi="Times New Roman" w:cs="Times New Roman"/>
                <w:b w:val="0"/>
                <w:sz w:val="24"/>
                <w:szCs w:val="24"/>
              </w:rPr>
            </w:pPr>
          </w:p>
        </w:tc>
        <w:tc>
          <w:tcPr>
            <w:tcW w:w="1242" w:type="dxa"/>
          </w:tcPr>
          <w:p w:rsidR="0081285F" w:rsidRDefault="0081285F" w:rsidP="00205FA9">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r>
      <w:tr w:rsidR="0081285F" w:rsidTr="00A27903">
        <w:trPr>
          <w:jc w:val="center"/>
        </w:trPr>
        <w:tc>
          <w:tcPr>
            <w:cnfStyle w:val="001000000000"/>
            <w:tcW w:w="5953" w:type="dxa"/>
          </w:tcPr>
          <w:p w:rsidR="0081285F" w:rsidRDefault="0081285F" w:rsidP="00205FA9">
            <w:pPr>
              <w:rPr>
                <w:rFonts w:ascii="Times New Roman" w:hAnsi="Times New Roman" w:cs="Times New Roman"/>
                <w:b w:val="0"/>
                <w:sz w:val="24"/>
                <w:szCs w:val="24"/>
              </w:rPr>
            </w:pPr>
            <w:r w:rsidRPr="00A27903">
              <w:rPr>
                <w:rFonts w:ascii="Times New Roman" w:hAnsi="Times New Roman" w:cs="Times New Roman"/>
                <w:b w:val="0"/>
                <w:sz w:val="24"/>
                <w:szCs w:val="24"/>
              </w:rPr>
              <w:t xml:space="preserve">Résumé </w:t>
            </w:r>
          </w:p>
          <w:p w:rsidR="00A27903" w:rsidRPr="00A27903" w:rsidRDefault="00A27903" w:rsidP="00205FA9">
            <w:pPr>
              <w:rPr>
                <w:rFonts w:ascii="Times New Roman" w:hAnsi="Times New Roman" w:cs="Times New Roman"/>
                <w:b w:val="0"/>
                <w:sz w:val="24"/>
                <w:szCs w:val="24"/>
              </w:rPr>
            </w:pPr>
          </w:p>
        </w:tc>
        <w:tc>
          <w:tcPr>
            <w:tcW w:w="1242" w:type="dxa"/>
          </w:tcPr>
          <w:p w:rsidR="0081285F" w:rsidRDefault="0081285F" w:rsidP="00205FA9">
            <w:pPr>
              <w:jc w:val="center"/>
              <w:cnfStyle w:val="000000000000"/>
              <w:rPr>
                <w:rFonts w:ascii="Times New Roman" w:hAnsi="Times New Roman" w:cs="Times New Roman"/>
                <w:sz w:val="24"/>
                <w:szCs w:val="24"/>
              </w:rPr>
            </w:pPr>
            <w:r>
              <w:rPr>
                <w:rFonts w:ascii="Times New Roman" w:hAnsi="Times New Roman" w:cs="Times New Roman"/>
                <w:sz w:val="24"/>
                <w:szCs w:val="24"/>
              </w:rPr>
              <w:t>4</w:t>
            </w:r>
          </w:p>
        </w:tc>
      </w:tr>
      <w:tr w:rsidR="0081285F" w:rsidTr="00A27903">
        <w:trPr>
          <w:cnfStyle w:val="000000100000"/>
          <w:jc w:val="center"/>
        </w:trPr>
        <w:tc>
          <w:tcPr>
            <w:cnfStyle w:val="001000000000"/>
            <w:tcW w:w="5953" w:type="dxa"/>
          </w:tcPr>
          <w:p w:rsidR="0081285F" w:rsidRDefault="0081285F" w:rsidP="00205FA9">
            <w:pPr>
              <w:rPr>
                <w:rFonts w:ascii="Times New Roman" w:hAnsi="Times New Roman" w:cs="Times New Roman"/>
                <w:b w:val="0"/>
                <w:sz w:val="24"/>
                <w:szCs w:val="24"/>
              </w:rPr>
            </w:pPr>
            <w:r w:rsidRPr="00A27903">
              <w:rPr>
                <w:rFonts w:ascii="Times New Roman" w:hAnsi="Times New Roman" w:cs="Times New Roman"/>
                <w:b w:val="0"/>
                <w:sz w:val="24"/>
                <w:szCs w:val="24"/>
              </w:rPr>
              <w:t xml:space="preserve">Introduction </w:t>
            </w:r>
          </w:p>
          <w:p w:rsidR="00A27903" w:rsidRPr="00A27903" w:rsidRDefault="00A27903" w:rsidP="00205FA9">
            <w:pPr>
              <w:rPr>
                <w:rFonts w:ascii="Times New Roman" w:hAnsi="Times New Roman" w:cs="Times New Roman"/>
                <w:b w:val="0"/>
                <w:sz w:val="24"/>
                <w:szCs w:val="24"/>
              </w:rPr>
            </w:pPr>
          </w:p>
        </w:tc>
        <w:tc>
          <w:tcPr>
            <w:tcW w:w="1242" w:type="dxa"/>
          </w:tcPr>
          <w:p w:rsidR="0081285F" w:rsidRDefault="0081285F" w:rsidP="00205FA9">
            <w:pPr>
              <w:jc w:val="center"/>
              <w:cnfStyle w:val="000000100000"/>
              <w:rPr>
                <w:rFonts w:ascii="Times New Roman" w:hAnsi="Times New Roman" w:cs="Times New Roman"/>
                <w:sz w:val="24"/>
                <w:szCs w:val="24"/>
              </w:rPr>
            </w:pPr>
            <w:r>
              <w:rPr>
                <w:rFonts w:ascii="Times New Roman" w:hAnsi="Times New Roman" w:cs="Times New Roman"/>
                <w:sz w:val="24"/>
                <w:szCs w:val="24"/>
              </w:rPr>
              <w:t>6</w:t>
            </w:r>
          </w:p>
        </w:tc>
      </w:tr>
      <w:tr w:rsidR="0081285F" w:rsidTr="00A27903">
        <w:trPr>
          <w:jc w:val="center"/>
        </w:trPr>
        <w:tc>
          <w:tcPr>
            <w:cnfStyle w:val="001000000000"/>
            <w:tcW w:w="5953" w:type="dxa"/>
          </w:tcPr>
          <w:p w:rsidR="0081285F" w:rsidRDefault="0081285F" w:rsidP="00205FA9">
            <w:pPr>
              <w:rPr>
                <w:rFonts w:ascii="Times New Roman" w:hAnsi="Times New Roman" w:cs="Times New Roman"/>
                <w:b w:val="0"/>
                <w:sz w:val="24"/>
                <w:szCs w:val="24"/>
              </w:rPr>
            </w:pPr>
            <w:r w:rsidRPr="00A27903">
              <w:rPr>
                <w:rFonts w:ascii="Times New Roman" w:hAnsi="Times New Roman" w:cs="Times New Roman"/>
                <w:b w:val="0"/>
                <w:sz w:val="24"/>
                <w:szCs w:val="24"/>
              </w:rPr>
              <w:t xml:space="preserve">Contexte </w:t>
            </w:r>
          </w:p>
          <w:p w:rsidR="00A27903" w:rsidRPr="00A27903" w:rsidRDefault="00A27903" w:rsidP="00205FA9">
            <w:pPr>
              <w:rPr>
                <w:rFonts w:ascii="Times New Roman" w:hAnsi="Times New Roman" w:cs="Times New Roman"/>
                <w:b w:val="0"/>
                <w:sz w:val="24"/>
                <w:szCs w:val="24"/>
              </w:rPr>
            </w:pPr>
          </w:p>
        </w:tc>
        <w:tc>
          <w:tcPr>
            <w:tcW w:w="1242" w:type="dxa"/>
          </w:tcPr>
          <w:p w:rsidR="0081285F" w:rsidRDefault="0081285F" w:rsidP="00205FA9">
            <w:pPr>
              <w:jc w:val="center"/>
              <w:cnfStyle w:val="000000000000"/>
              <w:rPr>
                <w:rFonts w:ascii="Times New Roman" w:hAnsi="Times New Roman" w:cs="Times New Roman"/>
                <w:sz w:val="24"/>
                <w:szCs w:val="24"/>
              </w:rPr>
            </w:pPr>
            <w:r>
              <w:rPr>
                <w:rFonts w:ascii="Times New Roman" w:hAnsi="Times New Roman" w:cs="Times New Roman"/>
                <w:sz w:val="24"/>
                <w:szCs w:val="24"/>
              </w:rPr>
              <w:t>6</w:t>
            </w:r>
          </w:p>
        </w:tc>
      </w:tr>
      <w:tr w:rsidR="0081285F" w:rsidTr="00A27903">
        <w:trPr>
          <w:cnfStyle w:val="000000100000"/>
          <w:jc w:val="center"/>
        </w:trPr>
        <w:tc>
          <w:tcPr>
            <w:cnfStyle w:val="001000000000"/>
            <w:tcW w:w="5953" w:type="dxa"/>
          </w:tcPr>
          <w:p w:rsidR="0081285F" w:rsidRDefault="0081285F" w:rsidP="00205FA9">
            <w:pPr>
              <w:rPr>
                <w:rFonts w:ascii="Times New Roman" w:hAnsi="Times New Roman" w:cs="Times New Roman"/>
                <w:b w:val="0"/>
                <w:sz w:val="24"/>
                <w:szCs w:val="24"/>
              </w:rPr>
            </w:pPr>
            <w:r w:rsidRPr="00A27903">
              <w:rPr>
                <w:rFonts w:ascii="Times New Roman" w:hAnsi="Times New Roman" w:cs="Times New Roman"/>
                <w:b w:val="0"/>
                <w:sz w:val="24"/>
                <w:szCs w:val="24"/>
              </w:rPr>
              <w:t>Visites sur les périmètres</w:t>
            </w:r>
          </w:p>
          <w:p w:rsidR="00A27903" w:rsidRPr="00A27903" w:rsidRDefault="00A27903" w:rsidP="00205FA9">
            <w:pPr>
              <w:rPr>
                <w:rFonts w:ascii="Times New Roman" w:hAnsi="Times New Roman" w:cs="Times New Roman"/>
                <w:b w:val="0"/>
                <w:sz w:val="24"/>
                <w:szCs w:val="24"/>
              </w:rPr>
            </w:pPr>
          </w:p>
        </w:tc>
        <w:tc>
          <w:tcPr>
            <w:tcW w:w="1242" w:type="dxa"/>
          </w:tcPr>
          <w:p w:rsidR="0081285F" w:rsidRDefault="0081285F" w:rsidP="00205FA9">
            <w:pPr>
              <w:jc w:val="center"/>
              <w:cnfStyle w:val="000000100000"/>
              <w:rPr>
                <w:rFonts w:ascii="Times New Roman" w:hAnsi="Times New Roman" w:cs="Times New Roman"/>
                <w:sz w:val="24"/>
                <w:szCs w:val="24"/>
              </w:rPr>
            </w:pPr>
            <w:r>
              <w:rPr>
                <w:rFonts w:ascii="Times New Roman" w:hAnsi="Times New Roman" w:cs="Times New Roman"/>
                <w:sz w:val="24"/>
                <w:szCs w:val="24"/>
              </w:rPr>
              <w:t>8</w:t>
            </w:r>
          </w:p>
        </w:tc>
      </w:tr>
      <w:tr w:rsidR="0081285F" w:rsidTr="00A27903">
        <w:trPr>
          <w:jc w:val="center"/>
        </w:trPr>
        <w:tc>
          <w:tcPr>
            <w:cnfStyle w:val="001000000000"/>
            <w:tcW w:w="5953" w:type="dxa"/>
          </w:tcPr>
          <w:p w:rsidR="0081285F" w:rsidRDefault="0081285F" w:rsidP="00205FA9">
            <w:pPr>
              <w:rPr>
                <w:rFonts w:ascii="Times New Roman" w:hAnsi="Times New Roman" w:cs="Times New Roman"/>
                <w:b w:val="0"/>
                <w:sz w:val="24"/>
                <w:szCs w:val="24"/>
              </w:rPr>
            </w:pPr>
            <w:r w:rsidRPr="00A27903">
              <w:rPr>
                <w:rFonts w:ascii="Times New Roman" w:hAnsi="Times New Roman" w:cs="Times New Roman"/>
                <w:b w:val="0"/>
                <w:sz w:val="24"/>
                <w:szCs w:val="24"/>
              </w:rPr>
              <w:t>Approches institutionnelle</w:t>
            </w:r>
          </w:p>
          <w:p w:rsidR="00A27903" w:rsidRPr="00A27903" w:rsidRDefault="00A27903" w:rsidP="00205FA9">
            <w:pPr>
              <w:rPr>
                <w:rFonts w:ascii="Times New Roman" w:hAnsi="Times New Roman" w:cs="Times New Roman"/>
                <w:b w:val="0"/>
                <w:sz w:val="24"/>
                <w:szCs w:val="24"/>
              </w:rPr>
            </w:pPr>
          </w:p>
        </w:tc>
        <w:tc>
          <w:tcPr>
            <w:tcW w:w="1242" w:type="dxa"/>
          </w:tcPr>
          <w:p w:rsidR="0081285F" w:rsidRDefault="0081285F" w:rsidP="00205FA9">
            <w:pPr>
              <w:jc w:val="center"/>
              <w:cnfStyle w:val="000000000000"/>
              <w:rPr>
                <w:rFonts w:ascii="Times New Roman" w:hAnsi="Times New Roman" w:cs="Times New Roman"/>
                <w:sz w:val="24"/>
                <w:szCs w:val="24"/>
              </w:rPr>
            </w:pPr>
            <w:r>
              <w:rPr>
                <w:rFonts w:ascii="Times New Roman" w:hAnsi="Times New Roman" w:cs="Times New Roman"/>
                <w:sz w:val="24"/>
                <w:szCs w:val="24"/>
              </w:rPr>
              <w:t>16</w:t>
            </w:r>
          </w:p>
        </w:tc>
      </w:tr>
      <w:tr w:rsidR="0081285F" w:rsidTr="00A27903">
        <w:trPr>
          <w:cnfStyle w:val="000000100000"/>
          <w:jc w:val="center"/>
        </w:trPr>
        <w:tc>
          <w:tcPr>
            <w:cnfStyle w:val="001000000000"/>
            <w:tcW w:w="5953" w:type="dxa"/>
          </w:tcPr>
          <w:p w:rsidR="0081285F" w:rsidRDefault="0081285F" w:rsidP="00205FA9">
            <w:pPr>
              <w:rPr>
                <w:rFonts w:ascii="Times New Roman" w:hAnsi="Times New Roman" w:cs="Times New Roman"/>
                <w:b w:val="0"/>
                <w:sz w:val="24"/>
                <w:szCs w:val="24"/>
              </w:rPr>
            </w:pPr>
            <w:r w:rsidRPr="00A27903">
              <w:rPr>
                <w:rFonts w:ascii="Times New Roman" w:hAnsi="Times New Roman" w:cs="Times New Roman"/>
                <w:b w:val="0"/>
                <w:sz w:val="24"/>
                <w:szCs w:val="24"/>
              </w:rPr>
              <w:t>Enseignements/analyse comparative</w:t>
            </w:r>
          </w:p>
          <w:p w:rsidR="00A27903" w:rsidRPr="00A27903" w:rsidRDefault="00A27903" w:rsidP="00205FA9">
            <w:pPr>
              <w:rPr>
                <w:rFonts w:ascii="Times New Roman" w:hAnsi="Times New Roman" w:cs="Times New Roman"/>
                <w:b w:val="0"/>
                <w:sz w:val="24"/>
                <w:szCs w:val="24"/>
              </w:rPr>
            </w:pPr>
          </w:p>
        </w:tc>
        <w:tc>
          <w:tcPr>
            <w:tcW w:w="1242" w:type="dxa"/>
          </w:tcPr>
          <w:p w:rsidR="0081285F" w:rsidRDefault="0081285F" w:rsidP="00205FA9">
            <w:pPr>
              <w:jc w:val="center"/>
              <w:cnfStyle w:val="000000100000"/>
              <w:rPr>
                <w:rFonts w:ascii="Times New Roman" w:hAnsi="Times New Roman" w:cs="Times New Roman"/>
                <w:sz w:val="24"/>
                <w:szCs w:val="24"/>
              </w:rPr>
            </w:pPr>
            <w:r>
              <w:rPr>
                <w:rFonts w:ascii="Times New Roman" w:hAnsi="Times New Roman" w:cs="Times New Roman"/>
                <w:sz w:val="24"/>
                <w:szCs w:val="24"/>
              </w:rPr>
              <w:t>20</w:t>
            </w:r>
          </w:p>
        </w:tc>
      </w:tr>
      <w:tr w:rsidR="0081285F" w:rsidTr="00A27903">
        <w:trPr>
          <w:jc w:val="center"/>
        </w:trPr>
        <w:tc>
          <w:tcPr>
            <w:cnfStyle w:val="001000000000"/>
            <w:tcW w:w="5953" w:type="dxa"/>
          </w:tcPr>
          <w:p w:rsidR="0081285F" w:rsidRDefault="0081285F" w:rsidP="00205FA9">
            <w:pPr>
              <w:rPr>
                <w:rFonts w:ascii="Times New Roman" w:hAnsi="Times New Roman" w:cs="Times New Roman"/>
                <w:b w:val="0"/>
                <w:sz w:val="24"/>
                <w:szCs w:val="24"/>
              </w:rPr>
            </w:pPr>
            <w:r w:rsidRPr="00A27903">
              <w:rPr>
                <w:rFonts w:ascii="Times New Roman" w:hAnsi="Times New Roman" w:cs="Times New Roman"/>
                <w:b w:val="0"/>
                <w:sz w:val="24"/>
                <w:szCs w:val="24"/>
              </w:rPr>
              <w:t xml:space="preserve">Conclusion </w:t>
            </w:r>
          </w:p>
          <w:p w:rsidR="00A27903" w:rsidRPr="00A27903" w:rsidRDefault="00A27903" w:rsidP="00205FA9">
            <w:pPr>
              <w:rPr>
                <w:rFonts w:ascii="Times New Roman" w:hAnsi="Times New Roman" w:cs="Times New Roman"/>
                <w:b w:val="0"/>
                <w:sz w:val="24"/>
                <w:szCs w:val="24"/>
              </w:rPr>
            </w:pPr>
          </w:p>
        </w:tc>
        <w:tc>
          <w:tcPr>
            <w:tcW w:w="1242" w:type="dxa"/>
          </w:tcPr>
          <w:p w:rsidR="0081285F" w:rsidRDefault="0081285F" w:rsidP="00205FA9">
            <w:pPr>
              <w:jc w:val="center"/>
              <w:cnfStyle w:val="000000000000"/>
              <w:rPr>
                <w:rFonts w:ascii="Times New Roman" w:hAnsi="Times New Roman" w:cs="Times New Roman"/>
                <w:sz w:val="24"/>
                <w:szCs w:val="24"/>
              </w:rPr>
            </w:pPr>
            <w:r>
              <w:rPr>
                <w:rFonts w:ascii="Times New Roman" w:hAnsi="Times New Roman" w:cs="Times New Roman"/>
                <w:sz w:val="24"/>
                <w:szCs w:val="24"/>
              </w:rPr>
              <w:t>29</w:t>
            </w:r>
          </w:p>
        </w:tc>
      </w:tr>
    </w:tbl>
    <w:p w:rsidR="00205FA9" w:rsidRPr="00205FA9" w:rsidRDefault="00205FA9" w:rsidP="00205FA9">
      <w:pPr>
        <w:jc w:val="center"/>
        <w:rPr>
          <w:rFonts w:ascii="Times New Roman" w:hAnsi="Times New Roman" w:cs="Times New Roman"/>
          <w:sz w:val="24"/>
          <w:szCs w:val="24"/>
        </w:rPr>
      </w:pPr>
    </w:p>
    <w:p w:rsidR="00205FA9" w:rsidRDefault="00205FA9" w:rsidP="00616CCC">
      <w:pPr>
        <w:jc w:val="both"/>
        <w:rPr>
          <w:rFonts w:ascii="Times New Roman" w:hAnsi="Times New Roman" w:cs="Times New Roman"/>
          <w:sz w:val="24"/>
          <w:szCs w:val="24"/>
          <w:u w:val="single"/>
        </w:rPr>
      </w:pPr>
    </w:p>
    <w:p w:rsidR="00205FA9" w:rsidRDefault="00205FA9" w:rsidP="00616CCC">
      <w:pPr>
        <w:jc w:val="both"/>
        <w:rPr>
          <w:rFonts w:ascii="Times New Roman" w:hAnsi="Times New Roman" w:cs="Times New Roman"/>
          <w:sz w:val="24"/>
          <w:szCs w:val="24"/>
          <w:u w:val="single"/>
        </w:rPr>
      </w:pPr>
    </w:p>
    <w:p w:rsidR="00205FA9" w:rsidRDefault="00205FA9" w:rsidP="00616CCC">
      <w:pPr>
        <w:jc w:val="both"/>
        <w:rPr>
          <w:rFonts w:ascii="Times New Roman" w:hAnsi="Times New Roman" w:cs="Times New Roman"/>
          <w:sz w:val="24"/>
          <w:szCs w:val="24"/>
          <w:u w:val="single"/>
        </w:rPr>
      </w:pPr>
    </w:p>
    <w:p w:rsidR="00205FA9" w:rsidRDefault="00205FA9" w:rsidP="00616CCC">
      <w:pPr>
        <w:jc w:val="both"/>
        <w:rPr>
          <w:rFonts w:ascii="Times New Roman" w:hAnsi="Times New Roman" w:cs="Times New Roman"/>
          <w:sz w:val="24"/>
          <w:szCs w:val="24"/>
          <w:u w:val="single"/>
        </w:rPr>
      </w:pPr>
    </w:p>
    <w:p w:rsidR="00205FA9" w:rsidRDefault="00205FA9"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tbl>
      <w:tblPr>
        <w:tblStyle w:val="Grilledutableau"/>
        <w:tblW w:w="0" w:type="auto"/>
        <w:tblLook w:val="04A0"/>
      </w:tblPr>
      <w:tblGrid>
        <w:gridCol w:w="9212"/>
      </w:tblGrid>
      <w:tr w:rsidR="0058161B" w:rsidTr="0058161B">
        <w:tc>
          <w:tcPr>
            <w:tcW w:w="9212" w:type="dxa"/>
          </w:tcPr>
          <w:p w:rsidR="0058161B" w:rsidRDefault="0058161B" w:rsidP="0058161B">
            <w:pPr>
              <w:jc w:val="center"/>
              <w:rPr>
                <w:rFonts w:ascii="Bell MT" w:hAnsi="Bell MT" w:cs="Times New Roman"/>
                <w:sz w:val="36"/>
                <w:szCs w:val="36"/>
              </w:rPr>
            </w:pPr>
          </w:p>
          <w:p w:rsidR="0058161B" w:rsidRPr="00400ED5" w:rsidRDefault="0058161B" w:rsidP="0058161B">
            <w:pPr>
              <w:jc w:val="center"/>
              <w:rPr>
                <w:rFonts w:ascii="Bell MT" w:hAnsi="Bell MT" w:cs="Times New Roman"/>
                <w:sz w:val="36"/>
                <w:szCs w:val="36"/>
              </w:rPr>
            </w:pPr>
            <w:r w:rsidRPr="00400ED5">
              <w:rPr>
                <w:rFonts w:ascii="Bell MT" w:hAnsi="Bell MT" w:cs="Times New Roman"/>
                <w:sz w:val="36"/>
                <w:szCs w:val="36"/>
              </w:rPr>
              <w:t>Liste des abréviations</w:t>
            </w:r>
          </w:p>
          <w:p w:rsidR="0058161B" w:rsidRDefault="0058161B" w:rsidP="0058161B">
            <w:pPr>
              <w:jc w:val="both"/>
              <w:rPr>
                <w:rFonts w:ascii="Times New Roman" w:hAnsi="Times New Roman" w:cs="Times New Roman"/>
                <w:sz w:val="24"/>
                <w:szCs w:val="24"/>
                <w:u w:val="single"/>
              </w:rPr>
            </w:pPr>
          </w:p>
          <w:p w:rsidR="0058161B" w:rsidRDefault="0058161B" w:rsidP="0058161B">
            <w:pPr>
              <w:jc w:val="both"/>
              <w:rPr>
                <w:rFonts w:ascii="Times New Roman" w:hAnsi="Times New Roman" w:cs="Times New Roman"/>
                <w:sz w:val="24"/>
                <w:szCs w:val="24"/>
                <w:u w:val="single"/>
              </w:rPr>
            </w:pPr>
          </w:p>
          <w:p w:rsidR="0058161B" w:rsidRDefault="0058161B" w:rsidP="0058161B">
            <w:pPr>
              <w:shd w:val="clear" w:color="auto" w:fill="D9D9D9" w:themeFill="background1" w:themeFillShade="D9"/>
              <w:jc w:val="both"/>
              <w:rPr>
                <w:rFonts w:ascii="Times New Roman" w:hAnsi="Times New Roman" w:cs="Times New Roman"/>
                <w:sz w:val="24"/>
                <w:szCs w:val="24"/>
              </w:rPr>
            </w:pPr>
            <w:r w:rsidRPr="00400ED5">
              <w:rPr>
                <w:rFonts w:ascii="Times New Roman" w:hAnsi="Times New Roman" w:cs="Times New Roman"/>
                <w:sz w:val="24"/>
                <w:szCs w:val="24"/>
              </w:rPr>
              <w:t xml:space="preserve">ASIrri </w:t>
            </w:r>
            <w:r w:rsidRPr="00400ED5">
              <w:rPr>
                <w:rFonts w:ascii="Times New Roman" w:hAnsi="Times New Roman" w:cs="Times New Roman"/>
                <w:sz w:val="24"/>
                <w:szCs w:val="24"/>
              </w:rPr>
              <w:tab/>
            </w:r>
            <w:r w:rsidRPr="00400ED5">
              <w:rPr>
                <w:rFonts w:ascii="Times New Roman" w:hAnsi="Times New Roman" w:cs="Times New Roman"/>
                <w:sz w:val="24"/>
                <w:szCs w:val="24"/>
              </w:rPr>
              <w:tab/>
            </w:r>
            <w:r w:rsidRPr="00400ED5">
              <w:rPr>
                <w:rFonts w:ascii="Times New Roman" w:hAnsi="Times New Roman" w:cs="Times New Roman"/>
                <w:sz w:val="24"/>
                <w:szCs w:val="24"/>
              </w:rPr>
              <w:tab/>
              <w:t>Projet d’appui aux irrigants et aux services aux irrigants</w:t>
            </w:r>
          </w:p>
          <w:p w:rsidR="0058161B" w:rsidRPr="00400ED5" w:rsidRDefault="0058161B" w:rsidP="0058161B">
            <w:pPr>
              <w:shd w:val="clear" w:color="auto" w:fill="D9D9D9" w:themeFill="background1" w:themeFillShade="D9"/>
              <w:jc w:val="both"/>
              <w:rPr>
                <w:rFonts w:ascii="Times New Roman" w:hAnsi="Times New Roman" w:cs="Times New Roman"/>
                <w:sz w:val="24"/>
                <w:szCs w:val="24"/>
              </w:rPr>
            </w:pPr>
          </w:p>
          <w:p w:rsidR="0058161B" w:rsidRDefault="0058161B" w:rsidP="0058161B">
            <w:pPr>
              <w:shd w:val="clear" w:color="auto" w:fill="D9D9D9" w:themeFill="background1" w:themeFillShade="D9"/>
              <w:jc w:val="both"/>
              <w:rPr>
                <w:rFonts w:ascii="Times New Roman" w:hAnsi="Times New Roman" w:cs="Times New Roman"/>
                <w:sz w:val="24"/>
                <w:szCs w:val="24"/>
              </w:rPr>
            </w:pPr>
            <w:r w:rsidRPr="00400ED5">
              <w:rPr>
                <w:rFonts w:ascii="Times New Roman" w:hAnsi="Times New Roman" w:cs="Times New Roman"/>
                <w:sz w:val="24"/>
                <w:szCs w:val="24"/>
              </w:rPr>
              <w:t>AFD</w:t>
            </w:r>
            <w:r w:rsidRPr="00400ED5">
              <w:rPr>
                <w:rFonts w:ascii="Times New Roman" w:hAnsi="Times New Roman" w:cs="Times New Roman"/>
                <w:sz w:val="24"/>
                <w:szCs w:val="24"/>
              </w:rPr>
              <w:tab/>
            </w:r>
            <w:r w:rsidRPr="00400ED5">
              <w:rPr>
                <w:rFonts w:ascii="Times New Roman" w:hAnsi="Times New Roman" w:cs="Times New Roman"/>
                <w:sz w:val="24"/>
                <w:szCs w:val="24"/>
              </w:rPr>
              <w:tab/>
            </w:r>
            <w:r w:rsidRPr="00400ED5">
              <w:rPr>
                <w:rFonts w:ascii="Times New Roman" w:hAnsi="Times New Roman" w:cs="Times New Roman"/>
                <w:sz w:val="24"/>
                <w:szCs w:val="24"/>
              </w:rPr>
              <w:tab/>
              <w:t>Agence Française de Développement</w:t>
            </w:r>
          </w:p>
          <w:p w:rsidR="0058161B" w:rsidRPr="00400ED5" w:rsidRDefault="0058161B" w:rsidP="0058161B">
            <w:pPr>
              <w:shd w:val="clear" w:color="auto" w:fill="D9D9D9" w:themeFill="background1" w:themeFillShade="D9"/>
              <w:jc w:val="both"/>
              <w:rPr>
                <w:rFonts w:ascii="Times New Roman" w:hAnsi="Times New Roman" w:cs="Times New Roman"/>
                <w:sz w:val="24"/>
                <w:szCs w:val="24"/>
              </w:rPr>
            </w:pPr>
          </w:p>
          <w:p w:rsidR="0058161B" w:rsidRDefault="0058161B" w:rsidP="0058161B">
            <w:pPr>
              <w:shd w:val="clear" w:color="auto" w:fill="D9D9D9" w:themeFill="background1" w:themeFillShade="D9"/>
              <w:jc w:val="both"/>
              <w:rPr>
                <w:rFonts w:ascii="Times New Roman" w:hAnsi="Times New Roman" w:cs="Times New Roman"/>
                <w:sz w:val="24"/>
                <w:szCs w:val="24"/>
              </w:rPr>
            </w:pPr>
            <w:r w:rsidRPr="00400ED5">
              <w:rPr>
                <w:rFonts w:ascii="Times New Roman" w:hAnsi="Times New Roman" w:cs="Times New Roman"/>
                <w:sz w:val="24"/>
                <w:szCs w:val="24"/>
              </w:rPr>
              <w:t>CPS</w:t>
            </w:r>
            <w:r w:rsidRPr="00400ED5">
              <w:rPr>
                <w:rFonts w:ascii="Times New Roman" w:hAnsi="Times New Roman" w:cs="Times New Roman"/>
                <w:sz w:val="24"/>
                <w:szCs w:val="24"/>
              </w:rPr>
              <w:tab/>
            </w:r>
            <w:r w:rsidRPr="00400ED5">
              <w:rPr>
                <w:rFonts w:ascii="Times New Roman" w:hAnsi="Times New Roman" w:cs="Times New Roman"/>
                <w:sz w:val="24"/>
                <w:szCs w:val="24"/>
              </w:rPr>
              <w:tab/>
            </w:r>
            <w:r w:rsidRPr="00400ED5">
              <w:rPr>
                <w:rFonts w:ascii="Times New Roman" w:hAnsi="Times New Roman" w:cs="Times New Roman"/>
                <w:sz w:val="24"/>
                <w:szCs w:val="24"/>
              </w:rPr>
              <w:tab/>
              <w:t>Centre de prestation de services (Mali)</w:t>
            </w:r>
          </w:p>
          <w:p w:rsidR="0058161B" w:rsidRPr="00400ED5" w:rsidRDefault="0058161B" w:rsidP="0058161B">
            <w:pPr>
              <w:shd w:val="clear" w:color="auto" w:fill="D9D9D9" w:themeFill="background1" w:themeFillShade="D9"/>
              <w:jc w:val="both"/>
              <w:rPr>
                <w:rFonts w:ascii="Times New Roman" w:hAnsi="Times New Roman" w:cs="Times New Roman"/>
                <w:sz w:val="24"/>
                <w:szCs w:val="24"/>
              </w:rPr>
            </w:pPr>
          </w:p>
          <w:p w:rsidR="0058161B" w:rsidRDefault="0058161B" w:rsidP="0058161B">
            <w:pPr>
              <w:pStyle w:val="NormalGeorgia"/>
              <w:shd w:val="clear" w:color="auto" w:fill="D9D9D9" w:themeFill="background1" w:themeFillShade="D9"/>
              <w:jc w:val="both"/>
              <w:rPr>
                <w:rFonts w:ascii="Times New Roman" w:hAnsi="Times New Roman"/>
                <w:sz w:val="24"/>
                <w:szCs w:val="24"/>
                <w:lang w:val="fr-FR"/>
              </w:rPr>
            </w:pPr>
            <w:r w:rsidRPr="00400ED5">
              <w:rPr>
                <w:rFonts w:ascii="Times New Roman" w:hAnsi="Times New Roman"/>
                <w:sz w:val="24"/>
                <w:szCs w:val="24"/>
                <w:lang w:val="fr-FR"/>
              </w:rPr>
              <w:t>CSI</w:t>
            </w:r>
            <w:r w:rsidRPr="00400ED5">
              <w:rPr>
                <w:rFonts w:ascii="Times New Roman" w:hAnsi="Times New Roman"/>
                <w:sz w:val="24"/>
                <w:szCs w:val="24"/>
                <w:lang w:val="fr-FR"/>
              </w:rPr>
              <w:tab/>
            </w:r>
            <w:r w:rsidRPr="00400ED5">
              <w:rPr>
                <w:rFonts w:ascii="Times New Roman" w:hAnsi="Times New Roman"/>
                <w:sz w:val="24"/>
                <w:szCs w:val="24"/>
                <w:lang w:val="fr-FR"/>
              </w:rPr>
              <w:tab/>
            </w:r>
            <w:r w:rsidRPr="00400ED5">
              <w:rPr>
                <w:rFonts w:ascii="Times New Roman" w:hAnsi="Times New Roman"/>
                <w:sz w:val="24"/>
                <w:szCs w:val="24"/>
                <w:lang w:val="fr-FR"/>
              </w:rPr>
              <w:tab/>
              <w:t>Centre de Services aux Irrigants (Cambodge, ISC en anglais)</w:t>
            </w:r>
          </w:p>
          <w:p w:rsidR="0058161B" w:rsidRPr="00400ED5" w:rsidRDefault="0058161B" w:rsidP="0058161B">
            <w:pPr>
              <w:pStyle w:val="NormalGeorgia"/>
              <w:shd w:val="clear" w:color="auto" w:fill="D9D9D9" w:themeFill="background1" w:themeFillShade="D9"/>
              <w:jc w:val="both"/>
              <w:rPr>
                <w:rFonts w:ascii="Times New Roman" w:hAnsi="Times New Roman"/>
                <w:sz w:val="24"/>
                <w:szCs w:val="24"/>
                <w:lang w:val="fr-FR"/>
              </w:rPr>
            </w:pPr>
          </w:p>
          <w:p w:rsidR="0058161B" w:rsidRDefault="0058161B" w:rsidP="0058161B">
            <w:pPr>
              <w:shd w:val="clear" w:color="auto" w:fill="D9D9D9" w:themeFill="background1" w:themeFillShade="D9"/>
              <w:jc w:val="both"/>
              <w:rPr>
                <w:rFonts w:ascii="Times New Roman" w:hAnsi="Times New Roman" w:cs="Times New Roman"/>
                <w:sz w:val="24"/>
                <w:szCs w:val="24"/>
              </w:rPr>
            </w:pPr>
            <w:r w:rsidRPr="00400ED5">
              <w:rPr>
                <w:rFonts w:ascii="Times New Roman" w:hAnsi="Times New Roman" w:cs="Times New Roman"/>
                <w:sz w:val="24"/>
                <w:szCs w:val="24"/>
              </w:rPr>
              <w:t>OI</w:t>
            </w:r>
            <w:r w:rsidRPr="00400ED5">
              <w:rPr>
                <w:rFonts w:ascii="Times New Roman" w:hAnsi="Times New Roman" w:cs="Times New Roman"/>
                <w:sz w:val="24"/>
                <w:szCs w:val="24"/>
              </w:rPr>
              <w:tab/>
            </w:r>
            <w:r w:rsidRPr="00400ED5">
              <w:rPr>
                <w:rFonts w:ascii="Times New Roman" w:hAnsi="Times New Roman" w:cs="Times New Roman"/>
                <w:sz w:val="24"/>
                <w:szCs w:val="24"/>
              </w:rPr>
              <w:tab/>
            </w:r>
            <w:r w:rsidRPr="00400ED5">
              <w:rPr>
                <w:rFonts w:ascii="Times New Roman" w:hAnsi="Times New Roman" w:cs="Times New Roman"/>
                <w:sz w:val="24"/>
                <w:szCs w:val="24"/>
              </w:rPr>
              <w:tab/>
              <w:t>Organisation d’irrigant (OERT au Mali, FWUC au Cambodge)</w:t>
            </w:r>
          </w:p>
          <w:p w:rsidR="0058161B" w:rsidRPr="00400ED5" w:rsidRDefault="0058161B" w:rsidP="0058161B">
            <w:pPr>
              <w:shd w:val="clear" w:color="auto" w:fill="D9D9D9" w:themeFill="background1" w:themeFillShade="D9"/>
              <w:jc w:val="both"/>
              <w:rPr>
                <w:rFonts w:ascii="Times New Roman" w:hAnsi="Times New Roman" w:cs="Times New Roman"/>
                <w:sz w:val="24"/>
                <w:szCs w:val="24"/>
              </w:rPr>
            </w:pPr>
          </w:p>
          <w:p w:rsidR="0058161B" w:rsidRDefault="0058161B" w:rsidP="0058161B">
            <w:pPr>
              <w:shd w:val="clear" w:color="auto" w:fill="D9D9D9" w:themeFill="background1" w:themeFillShade="D9"/>
              <w:jc w:val="both"/>
              <w:rPr>
                <w:rFonts w:ascii="Times New Roman" w:hAnsi="Times New Roman" w:cs="Times New Roman"/>
                <w:sz w:val="24"/>
                <w:szCs w:val="24"/>
              </w:rPr>
            </w:pPr>
            <w:r w:rsidRPr="00400ED5">
              <w:rPr>
                <w:rFonts w:ascii="Times New Roman" w:hAnsi="Times New Roman" w:cs="Times New Roman"/>
                <w:sz w:val="24"/>
                <w:szCs w:val="24"/>
              </w:rPr>
              <w:t>ON</w:t>
            </w:r>
            <w:r w:rsidRPr="00400ED5">
              <w:rPr>
                <w:rFonts w:ascii="Times New Roman" w:hAnsi="Times New Roman" w:cs="Times New Roman"/>
                <w:sz w:val="24"/>
                <w:szCs w:val="24"/>
              </w:rPr>
              <w:tab/>
            </w:r>
            <w:r w:rsidRPr="00400ED5">
              <w:rPr>
                <w:rFonts w:ascii="Times New Roman" w:hAnsi="Times New Roman" w:cs="Times New Roman"/>
                <w:sz w:val="24"/>
                <w:szCs w:val="24"/>
              </w:rPr>
              <w:tab/>
            </w:r>
            <w:r w:rsidRPr="00400ED5">
              <w:rPr>
                <w:rFonts w:ascii="Times New Roman" w:hAnsi="Times New Roman" w:cs="Times New Roman"/>
                <w:sz w:val="24"/>
                <w:szCs w:val="24"/>
              </w:rPr>
              <w:tab/>
              <w:t>Office du Niger (Mali)</w:t>
            </w:r>
          </w:p>
          <w:p w:rsidR="0058161B" w:rsidRPr="00400ED5" w:rsidRDefault="0058161B" w:rsidP="0058161B">
            <w:pPr>
              <w:shd w:val="clear" w:color="auto" w:fill="D9D9D9" w:themeFill="background1" w:themeFillShade="D9"/>
              <w:jc w:val="both"/>
              <w:rPr>
                <w:rFonts w:ascii="Times New Roman" w:hAnsi="Times New Roman" w:cs="Times New Roman"/>
                <w:sz w:val="24"/>
                <w:szCs w:val="24"/>
              </w:rPr>
            </w:pPr>
          </w:p>
          <w:p w:rsidR="0058161B" w:rsidRDefault="0058161B" w:rsidP="0058161B">
            <w:pPr>
              <w:pStyle w:val="NormalGeorgia"/>
              <w:shd w:val="clear" w:color="auto" w:fill="D9D9D9" w:themeFill="background1" w:themeFillShade="D9"/>
              <w:jc w:val="both"/>
              <w:rPr>
                <w:rFonts w:ascii="Times New Roman" w:hAnsi="Times New Roman"/>
                <w:sz w:val="24"/>
                <w:szCs w:val="24"/>
                <w:lang w:val="fr-FR"/>
              </w:rPr>
            </w:pPr>
            <w:r w:rsidRPr="00400ED5">
              <w:rPr>
                <w:rFonts w:ascii="Times New Roman" w:hAnsi="Times New Roman"/>
                <w:sz w:val="24"/>
                <w:szCs w:val="24"/>
                <w:lang w:val="fr-FR"/>
              </w:rPr>
              <w:t>FCPS</w:t>
            </w:r>
            <w:r w:rsidRPr="00400ED5">
              <w:rPr>
                <w:rFonts w:ascii="Times New Roman" w:hAnsi="Times New Roman"/>
                <w:sz w:val="24"/>
                <w:szCs w:val="24"/>
                <w:lang w:val="fr-FR"/>
              </w:rPr>
              <w:tab/>
            </w:r>
            <w:r w:rsidRPr="00400ED5">
              <w:rPr>
                <w:rFonts w:ascii="Times New Roman" w:hAnsi="Times New Roman"/>
                <w:sz w:val="24"/>
                <w:szCs w:val="24"/>
                <w:lang w:val="fr-FR"/>
              </w:rPr>
              <w:tab/>
            </w:r>
            <w:r w:rsidRPr="00400ED5">
              <w:rPr>
                <w:rFonts w:ascii="Times New Roman" w:hAnsi="Times New Roman"/>
                <w:sz w:val="24"/>
                <w:szCs w:val="24"/>
                <w:lang w:val="fr-FR"/>
              </w:rPr>
              <w:tab/>
              <w:t>Fédération des centres de prestation de services (Mali)</w:t>
            </w:r>
          </w:p>
          <w:p w:rsidR="0058161B" w:rsidRPr="00400ED5" w:rsidRDefault="0058161B" w:rsidP="0058161B">
            <w:pPr>
              <w:pStyle w:val="NormalGeorgia"/>
              <w:shd w:val="clear" w:color="auto" w:fill="D9D9D9" w:themeFill="background1" w:themeFillShade="D9"/>
              <w:jc w:val="both"/>
              <w:rPr>
                <w:rFonts w:ascii="Times New Roman" w:hAnsi="Times New Roman"/>
                <w:sz w:val="24"/>
                <w:szCs w:val="24"/>
                <w:lang w:val="fr-FR"/>
              </w:rPr>
            </w:pPr>
          </w:p>
          <w:p w:rsidR="0058161B" w:rsidRDefault="0058161B" w:rsidP="0058161B">
            <w:pPr>
              <w:pStyle w:val="NormalGeorgia"/>
              <w:shd w:val="clear" w:color="auto" w:fill="D9D9D9" w:themeFill="background1" w:themeFillShade="D9"/>
              <w:jc w:val="both"/>
              <w:rPr>
                <w:rFonts w:ascii="Times New Roman" w:hAnsi="Times New Roman"/>
                <w:sz w:val="24"/>
                <w:szCs w:val="24"/>
                <w:lang w:val="en-GB"/>
              </w:rPr>
            </w:pPr>
            <w:r w:rsidRPr="00400ED5">
              <w:rPr>
                <w:rFonts w:ascii="Times New Roman" w:hAnsi="Times New Roman"/>
                <w:sz w:val="24"/>
                <w:szCs w:val="24"/>
                <w:lang w:val="en-GB"/>
              </w:rPr>
              <w:t>FWUC</w:t>
            </w:r>
            <w:r w:rsidRPr="00400ED5">
              <w:rPr>
                <w:rFonts w:ascii="Times New Roman" w:hAnsi="Times New Roman"/>
                <w:sz w:val="24"/>
                <w:szCs w:val="24"/>
                <w:lang w:val="en-GB"/>
              </w:rPr>
              <w:tab/>
            </w:r>
            <w:r w:rsidRPr="00400ED5">
              <w:rPr>
                <w:rFonts w:ascii="Times New Roman" w:hAnsi="Times New Roman"/>
                <w:sz w:val="24"/>
                <w:szCs w:val="24"/>
                <w:lang w:val="en-GB"/>
              </w:rPr>
              <w:tab/>
            </w:r>
            <w:r w:rsidRPr="00400ED5">
              <w:rPr>
                <w:rFonts w:ascii="Times New Roman" w:hAnsi="Times New Roman"/>
                <w:sz w:val="24"/>
                <w:szCs w:val="24"/>
                <w:lang w:val="en-GB"/>
              </w:rPr>
              <w:tab/>
              <w:t>Farmer Water Users Community (Association des Usagers de l’Eau)</w:t>
            </w:r>
          </w:p>
          <w:p w:rsidR="0058161B" w:rsidRPr="00400ED5" w:rsidRDefault="0058161B" w:rsidP="0058161B">
            <w:pPr>
              <w:pStyle w:val="NormalGeorgia"/>
              <w:shd w:val="clear" w:color="auto" w:fill="D9D9D9" w:themeFill="background1" w:themeFillShade="D9"/>
              <w:jc w:val="both"/>
              <w:rPr>
                <w:rFonts w:ascii="Times New Roman" w:hAnsi="Times New Roman"/>
                <w:sz w:val="24"/>
                <w:szCs w:val="24"/>
                <w:lang w:val="en-GB"/>
              </w:rPr>
            </w:pPr>
            <w:r>
              <w:rPr>
                <w:rFonts w:ascii="Times New Roman" w:hAnsi="Times New Roman"/>
                <w:sz w:val="24"/>
                <w:szCs w:val="24"/>
                <w:lang w:val="en-GB"/>
              </w:rPr>
              <w:t xml:space="preserve">                                   </w:t>
            </w:r>
            <w:r w:rsidRPr="00400ED5">
              <w:rPr>
                <w:rFonts w:ascii="Times New Roman" w:hAnsi="Times New Roman"/>
                <w:sz w:val="24"/>
                <w:szCs w:val="24"/>
                <w:lang w:val="en-GB"/>
              </w:rPr>
              <w:t xml:space="preserve"> (Cambodge)</w:t>
            </w:r>
          </w:p>
          <w:p w:rsidR="0058161B" w:rsidRDefault="0058161B" w:rsidP="0058161B">
            <w:pPr>
              <w:pStyle w:val="NormalGeorgia"/>
              <w:shd w:val="clear" w:color="auto" w:fill="D9D9D9" w:themeFill="background1" w:themeFillShade="D9"/>
              <w:jc w:val="both"/>
              <w:rPr>
                <w:rFonts w:ascii="Times New Roman" w:hAnsi="Times New Roman"/>
                <w:sz w:val="24"/>
                <w:szCs w:val="24"/>
                <w:lang w:val="en-GB"/>
              </w:rPr>
            </w:pPr>
            <w:r w:rsidRPr="00400ED5">
              <w:rPr>
                <w:rFonts w:ascii="Times New Roman" w:hAnsi="Times New Roman"/>
                <w:sz w:val="24"/>
                <w:szCs w:val="24"/>
                <w:lang w:val="en-GB"/>
              </w:rPr>
              <w:t>FWUG</w:t>
            </w:r>
            <w:r w:rsidRPr="00400ED5">
              <w:rPr>
                <w:rFonts w:ascii="Times New Roman" w:hAnsi="Times New Roman"/>
                <w:sz w:val="24"/>
                <w:szCs w:val="24"/>
                <w:lang w:val="en-GB"/>
              </w:rPr>
              <w:tab/>
            </w:r>
            <w:r w:rsidRPr="00400ED5">
              <w:rPr>
                <w:rFonts w:ascii="Times New Roman" w:hAnsi="Times New Roman"/>
                <w:sz w:val="24"/>
                <w:szCs w:val="24"/>
                <w:lang w:val="en-GB"/>
              </w:rPr>
              <w:tab/>
            </w:r>
            <w:r w:rsidRPr="00400ED5">
              <w:rPr>
                <w:rFonts w:ascii="Times New Roman" w:hAnsi="Times New Roman"/>
                <w:sz w:val="24"/>
                <w:szCs w:val="24"/>
                <w:lang w:val="en-GB"/>
              </w:rPr>
              <w:tab/>
              <w:t>Farmer Water Users Group (subdivision of a FWUC) (Cambodge)</w:t>
            </w:r>
          </w:p>
          <w:p w:rsidR="0058161B" w:rsidRPr="00400ED5" w:rsidRDefault="0058161B" w:rsidP="0058161B">
            <w:pPr>
              <w:pStyle w:val="NormalGeorgia"/>
              <w:shd w:val="clear" w:color="auto" w:fill="D9D9D9" w:themeFill="background1" w:themeFillShade="D9"/>
              <w:jc w:val="both"/>
              <w:rPr>
                <w:rFonts w:ascii="Times New Roman" w:hAnsi="Times New Roman"/>
                <w:sz w:val="24"/>
                <w:szCs w:val="24"/>
                <w:lang w:val="en-GB"/>
              </w:rPr>
            </w:pPr>
          </w:p>
          <w:p w:rsidR="0058161B" w:rsidRDefault="0058161B" w:rsidP="0058161B">
            <w:pPr>
              <w:shd w:val="clear" w:color="auto" w:fill="D9D9D9" w:themeFill="background1" w:themeFillShade="D9"/>
              <w:jc w:val="both"/>
              <w:rPr>
                <w:rFonts w:ascii="Times New Roman" w:hAnsi="Times New Roman" w:cs="Times New Roman"/>
                <w:sz w:val="24"/>
                <w:szCs w:val="24"/>
              </w:rPr>
            </w:pPr>
            <w:r w:rsidRPr="00400ED5">
              <w:rPr>
                <w:rFonts w:ascii="Times New Roman" w:hAnsi="Times New Roman" w:cs="Times New Roman"/>
                <w:sz w:val="24"/>
                <w:szCs w:val="24"/>
              </w:rPr>
              <w:t>OERT</w:t>
            </w:r>
            <w:r w:rsidRPr="00400ED5">
              <w:rPr>
                <w:rFonts w:ascii="Times New Roman" w:hAnsi="Times New Roman" w:cs="Times New Roman"/>
                <w:sz w:val="24"/>
                <w:szCs w:val="24"/>
              </w:rPr>
              <w:tab/>
            </w:r>
            <w:r w:rsidRPr="00400ED5">
              <w:rPr>
                <w:rFonts w:ascii="Times New Roman" w:hAnsi="Times New Roman" w:cs="Times New Roman"/>
                <w:sz w:val="24"/>
                <w:szCs w:val="24"/>
              </w:rPr>
              <w:tab/>
            </w:r>
            <w:r w:rsidRPr="00400ED5">
              <w:rPr>
                <w:rFonts w:ascii="Times New Roman" w:hAnsi="Times New Roman" w:cs="Times New Roman"/>
                <w:sz w:val="24"/>
                <w:szCs w:val="24"/>
              </w:rPr>
              <w:tab/>
              <w:t>Organisation d’entretien du réseau tertiaire (Mali)</w:t>
            </w:r>
          </w:p>
          <w:p w:rsidR="0058161B" w:rsidRPr="00400ED5" w:rsidRDefault="0058161B" w:rsidP="0058161B">
            <w:pPr>
              <w:shd w:val="clear" w:color="auto" w:fill="D9D9D9" w:themeFill="background1" w:themeFillShade="D9"/>
              <w:jc w:val="both"/>
              <w:rPr>
                <w:rFonts w:ascii="Times New Roman" w:hAnsi="Times New Roman" w:cs="Times New Roman"/>
                <w:sz w:val="24"/>
                <w:szCs w:val="24"/>
              </w:rPr>
            </w:pPr>
          </w:p>
          <w:p w:rsidR="0058161B" w:rsidRDefault="0058161B" w:rsidP="0058161B">
            <w:pPr>
              <w:shd w:val="clear" w:color="auto" w:fill="D9D9D9" w:themeFill="background1" w:themeFillShade="D9"/>
              <w:jc w:val="both"/>
              <w:rPr>
                <w:rFonts w:ascii="Times New Roman" w:hAnsi="Times New Roman" w:cs="Times New Roman"/>
                <w:sz w:val="24"/>
                <w:szCs w:val="24"/>
              </w:rPr>
            </w:pPr>
            <w:r w:rsidRPr="00400ED5">
              <w:rPr>
                <w:rFonts w:ascii="Times New Roman" w:hAnsi="Times New Roman" w:cs="Times New Roman"/>
                <w:sz w:val="24"/>
                <w:szCs w:val="24"/>
              </w:rPr>
              <w:t>OP</w:t>
            </w:r>
            <w:r w:rsidRPr="00400ED5">
              <w:rPr>
                <w:rFonts w:ascii="Times New Roman" w:hAnsi="Times New Roman" w:cs="Times New Roman"/>
                <w:sz w:val="24"/>
                <w:szCs w:val="24"/>
              </w:rPr>
              <w:tab/>
            </w:r>
            <w:r w:rsidRPr="00400ED5">
              <w:rPr>
                <w:rFonts w:ascii="Times New Roman" w:hAnsi="Times New Roman" w:cs="Times New Roman"/>
                <w:sz w:val="24"/>
                <w:szCs w:val="24"/>
              </w:rPr>
              <w:tab/>
            </w:r>
            <w:r w:rsidRPr="00400ED5">
              <w:rPr>
                <w:rFonts w:ascii="Times New Roman" w:hAnsi="Times New Roman" w:cs="Times New Roman"/>
                <w:sz w:val="24"/>
                <w:szCs w:val="24"/>
              </w:rPr>
              <w:tab/>
              <w:t>Organisation paysanne</w:t>
            </w:r>
          </w:p>
          <w:p w:rsidR="0058161B" w:rsidRPr="00400ED5" w:rsidRDefault="0058161B" w:rsidP="0058161B">
            <w:pPr>
              <w:shd w:val="clear" w:color="auto" w:fill="D9D9D9" w:themeFill="background1" w:themeFillShade="D9"/>
              <w:jc w:val="both"/>
              <w:rPr>
                <w:rFonts w:ascii="Times New Roman" w:hAnsi="Times New Roman" w:cs="Times New Roman"/>
                <w:sz w:val="24"/>
                <w:szCs w:val="24"/>
              </w:rPr>
            </w:pPr>
          </w:p>
          <w:p w:rsidR="0058161B" w:rsidRPr="00400ED5" w:rsidRDefault="0058161B" w:rsidP="0058161B">
            <w:pPr>
              <w:shd w:val="clear" w:color="auto" w:fill="D9D9D9" w:themeFill="background1" w:themeFillShade="D9"/>
              <w:jc w:val="both"/>
              <w:rPr>
                <w:rFonts w:ascii="Times New Roman" w:hAnsi="Times New Roman" w:cs="Times New Roman"/>
                <w:sz w:val="24"/>
                <w:szCs w:val="24"/>
              </w:rPr>
            </w:pPr>
            <w:r w:rsidRPr="00400ED5">
              <w:rPr>
                <w:rFonts w:ascii="Times New Roman" w:hAnsi="Times New Roman" w:cs="Times New Roman"/>
                <w:sz w:val="24"/>
                <w:szCs w:val="24"/>
              </w:rPr>
              <w:t>PADON</w:t>
            </w:r>
            <w:r w:rsidRPr="00400ED5">
              <w:rPr>
                <w:rFonts w:ascii="Times New Roman" w:hAnsi="Times New Roman" w:cs="Times New Roman"/>
                <w:sz w:val="24"/>
                <w:szCs w:val="24"/>
              </w:rPr>
              <w:tab/>
            </w:r>
            <w:r w:rsidRPr="00400ED5">
              <w:rPr>
                <w:rFonts w:ascii="Times New Roman" w:hAnsi="Times New Roman" w:cs="Times New Roman"/>
                <w:sz w:val="24"/>
                <w:szCs w:val="24"/>
              </w:rPr>
              <w:tab/>
              <w:t>Programme d’appui au développement de l’Office du Niger (Mali)</w:t>
            </w:r>
          </w:p>
          <w:p w:rsidR="0058161B" w:rsidRPr="00400ED5" w:rsidRDefault="0058161B" w:rsidP="0058161B">
            <w:pPr>
              <w:shd w:val="clear" w:color="auto" w:fill="D9D9D9" w:themeFill="background1" w:themeFillShade="D9"/>
              <w:jc w:val="both"/>
              <w:rPr>
                <w:rFonts w:ascii="Times New Roman" w:hAnsi="Times New Roman" w:cs="Times New Roman"/>
                <w:sz w:val="24"/>
                <w:szCs w:val="24"/>
              </w:rPr>
            </w:pPr>
          </w:p>
          <w:p w:rsidR="0058161B" w:rsidRPr="00400ED5" w:rsidRDefault="0058161B" w:rsidP="0058161B">
            <w:pPr>
              <w:shd w:val="clear" w:color="auto" w:fill="D9D9D9" w:themeFill="background1" w:themeFillShade="D9"/>
              <w:jc w:val="both"/>
              <w:rPr>
                <w:rFonts w:ascii="Times New Roman" w:hAnsi="Times New Roman" w:cs="Times New Roman"/>
                <w:sz w:val="24"/>
                <w:szCs w:val="24"/>
                <w:u w:val="single"/>
              </w:rPr>
            </w:pPr>
          </w:p>
          <w:p w:rsidR="0058161B" w:rsidRDefault="0058161B" w:rsidP="00616CCC">
            <w:pPr>
              <w:jc w:val="both"/>
              <w:rPr>
                <w:rFonts w:ascii="Times New Roman" w:hAnsi="Times New Roman" w:cs="Times New Roman"/>
                <w:sz w:val="24"/>
                <w:szCs w:val="24"/>
                <w:u w:val="single"/>
              </w:rPr>
            </w:pPr>
          </w:p>
        </w:tc>
      </w:tr>
    </w:tbl>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81285F" w:rsidRDefault="0081285F" w:rsidP="00616CCC">
      <w:pPr>
        <w:jc w:val="both"/>
        <w:rPr>
          <w:rFonts w:ascii="Times New Roman" w:hAnsi="Times New Roman" w:cs="Times New Roman"/>
          <w:sz w:val="24"/>
          <w:szCs w:val="24"/>
          <w:u w:val="single"/>
        </w:rPr>
      </w:pPr>
    </w:p>
    <w:p w:rsidR="00205FA9" w:rsidRDefault="00205FA9" w:rsidP="00616CCC">
      <w:pPr>
        <w:jc w:val="both"/>
        <w:rPr>
          <w:rFonts w:ascii="Times New Roman" w:hAnsi="Times New Roman" w:cs="Times New Roman"/>
          <w:sz w:val="24"/>
          <w:szCs w:val="24"/>
          <w:u w:val="single"/>
        </w:rPr>
      </w:pPr>
    </w:p>
    <w:p w:rsidR="0058161B" w:rsidRDefault="0058161B" w:rsidP="00616CCC">
      <w:pPr>
        <w:jc w:val="both"/>
        <w:rPr>
          <w:rFonts w:ascii="Times New Roman" w:hAnsi="Times New Roman" w:cs="Times New Roman"/>
          <w:sz w:val="24"/>
          <w:szCs w:val="24"/>
          <w:u w:val="single"/>
        </w:rPr>
      </w:pPr>
    </w:p>
    <w:p w:rsidR="0058161B" w:rsidRDefault="0058161B" w:rsidP="0058161B">
      <w:pPr>
        <w:rPr>
          <w:rFonts w:ascii="Times New Roman" w:hAnsi="Times New Roman" w:cs="Times New Roman"/>
          <w:sz w:val="24"/>
          <w:szCs w:val="24"/>
          <w:u w:val="single"/>
        </w:rPr>
      </w:pPr>
    </w:p>
    <w:p w:rsidR="0081285F" w:rsidRPr="00616CCC" w:rsidRDefault="008236E8" w:rsidP="0058161B">
      <w:pPr>
        <w:jc w:val="center"/>
        <w:rPr>
          <w:rFonts w:ascii="Times New Roman" w:hAnsi="Times New Roman" w:cs="Times New Roman"/>
          <w:sz w:val="24"/>
          <w:szCs w:val="24"/>
          <w:u w:val="single"/>
        </w:rPr>
      </w:pPr>
      <w:r w:rsidRPr="008236E8">
        <w:rPr>
          <w:rFonts w:ascii="Times New Roman" w:hAnsi="Times New Roman" w:cs="Times New Roman"/>
          <w:sz w:val="24"/>
          <w:szCs w:val="24"/>
          <w:u w:val="single"/>
        </w:rPr>
        <w:lastRenderedPageBreak/>
        <w:t>Résumé</w:t>
      </w:r>
    </w:p>
    <w:p w:rsidR="008236E8" w:rsidRPr="00616CCC" w:rsidRDefault="008236E8" w:rsidP="00616CCC">
      <w:pPr>
        <w:jc w:val="both"/>
        <w:rPr>
          <w:rFonts w:ascii="Times New Roman" w:hAnsi="Times New Roman" w:cs="Times New Roman"/>
          <w:sz w:val="24"/>
          <w:szCs w:val="24"/>
        </w:rPr>
      </w:pPr>
      <w:r w:rsidRPr="00616CCC">
        <w:rPr>
          <w:rFonts w:ascii="Times New Roman" w:hAnsi="Times New Roman" w:cs="Times New Roman"/>
          <w:sz w:val="24"/>
          <w:szCs w:val="24"/>
        </w:rPr>
        <w:t xml:space="preserve">Ce rapport sur la composante transversale explique de façon non succincte et exhaustive le contexte général de la mission croisée entre le mali et le Cambodge. </w:t>
      </w:r>
    </w:p>
    <w:p w:rsidR="008236E8" w:rsidRPr="00616CCC" w:rsidRDefault="008236E8" w:rsidP="00616CCC">
      <w:pPr>
        <w:jc w:val="both"/>
        <w:rPr>
          <w:rFonts w:ascii="Times New Roman" w:hAnsi="Times New Roman" w:cs="Times New Roman"/>
          <w:sz w:val="24"/>
          <w:szCs w:val="24"/>
        </w:rPr>
      </w:pPr>
      <w:r w:rsidRPr="00616CCC">
        <w:rPr>
          <w:rFonts w:ascii="Times New Roman" w:hAnsi="Times New Roman" w:cs="Times New Roman"/>
          <w:sz w:val="24"/>
          <w:szCs w:val="24"/>
        </w:rPr>
        <w:t xml:space="preserve">Il donne une vue d’ensemble sur le contexte </w:t>
      </w:r>
      <w:r w:rsidR="00AF5521" w:rsidRPr="00616CCC">
        <w:rPr>
          <w:rFonts w:ascii="Times New Roman" w:hAnsi="Times New Roman" w:cs="Times New Roman"/>
          <w:sz w:val="24"/>
          <w:szCs w:val="24"/>
        </w:rPr>
        <w:t>général</w:t>
      </w:r>
      <w:r w:rsidRPr="00616CCC">
        <w:rPr>
          <w:rFonts w:ascii="Times New Roman" w:hAnsi="Times New Roman" w:cs="Times New Roman"/>
          <w:sz w:val="24"/>
          <w:szCs w:val="24"/>
        </w:rPr>
        <w:t xml:space="preserve"> dans les deux pays</w:t>
      </w:r>
      <w:r w:rsidR="00AF5521" w:rsidRPr="00616CCC">
        <w:rPr>
          <w:rFonts w:ascii="Times New Roman" w:hAnsi="Times New Roman" w:cs="Times New Roman"/>
          <w:sz w:val="24"/>
          <w:szCs w:val="24"/>
        </w:rPr>
        <w:t xml:space="preserve"> et présente les différents </w:t>
      </w:r>
      <w:r w:rsidRPr="00616CCC">
        <w:rPr>
          <w:rFonts w:ascii="Times New Roman" w:hAnsi="Times New Roman" w:cs="Times New Roman"/>
          <w:sz w:val="24"/>
          <w:szCs w:val="24"/>
        </w:rPr>
        <w:t xml:space="preserve"> </w:t>
      </w:r>
      <w:r w:rsidR="00AF5521" w:rsidRPr="00616CCC">
        <w:rPr>
          <w:rFonts w:ascii="Times New Roman" w:hAnsi="Times New Roman" w:cs="Times New Roman"/>
          <w:sz w:val="24"/>
          <w:szCs w:val="24"/>
        </w:rPr>
        <w:t>modèles</w:t>
      </w:r>
      <w:r w:rsidRPr="00616CCC">
        <w:rPr>
          <w:rFonts w:ascii="Times New Roman" w:hAnsi="Times New Roman" w:cs="Times New Roman"/>
          <w:sz w:val="24"/>
          <w:szCs w:val="24"/>
        </w:rPr>
        <w:t xml:space="preserve"> en terme de </w:t>
      </w:r>
      <w:r w:rsidR="00AF5521" w:rsidRPr="00616CCC">
        <w:rPr>
          <w:rFonts w:ascii="Times New Roman" w:hAnsi="Times New Roman" w:cs="Times New Roman"/>
          <w:sz w:val="24"/>
          <w:szCs w:val="24"/>
        </w:rPr>
        <w:t>démarche,  de</w:t>
      </w:r>
      <w:r w:rsidRPr="00616CCC">
        <w:rPr>
          <w:rFonts w:ascii="Times New Roman" w:hAnsi="Times New Roman" w:cs="Times New Roman"/>
          <w:sz w:val="24"/>
          <w:szCs w:val="24"/>
        </w:rPr>
        <w:t xml:space="preserve"> services fournis et d’outils conseils d’une part et d’autre part sur les types d’organisations de </w:t>
      </w:r>
      <w:r w:rsidR="00AF5521" w:rsidRPr="00616CCC">
        <w:rPr>
          <w:rFonts w:ascii="Times New Roman" w:hAnsi="Times New Roman" w:cs="Times New Roman"/>
          <w:sz w:val="24"/>
          <w:szCs w:val="24"/>
        </w:rPr>
        <w:t>façon</w:t>
      </w:r>
      <w:r w:rsidRPr="00616CCC">
        <w:rPr>
          <w:rFonts w:ascii="Times New Roman" w:hAnsi="Times New Roman" w:cs="Times New Roman"/>
          <w:sz w:val="24"/>
          <w:szCs w:val="24"/>
        </w:rPr>
        <w:t xml:space="preserve"> </w:t>
      </w:r>
      <w:r w:rsidR="00AF5521" w:rsidRPr="00616CCC">
        <w:rPr>
          <w:rFonts w:ascii="Times New Roman" w:hAnsi="Times New Roman" w:cs="Times New Roman"/>
          <w:sz w:val="24"/>
          <w:szCs w:val="24"/>
        </w:rPr>
        <w:t>générale</w:t>
      </w:r>
      <w:r w:rsidRPr="00616CCC">
        <w:rPr>
          <w:rFonts w:ascii="Times New Roman" w:hAnsi="Times New Roman" w:cs="Times New Roman"/>
          <w:sz w:val="24"/>
          <w:szCs w:val="24"/>
        </w:rPr>
        <w:t xml:space="preserve"> </w:t>
      </w:r>
    </w:p>
    <w:p w:rsidR="00AF5521" w:rsidRPr="00616CCC" w:rsidRDefault="00AF5521" w:rsidP="00616CCC">
      <w:pPr>
        <w:jc w:val="both"/>
        <w:rPr>
          <w:rFonts w:ascii="Times New Roman" w:hAnsi="Times New Roman" w:cs="Times New Roman"/>
          <w:sz w:val="24"/>
          <w:szCs w:val="24"/>
        </w:rPr>
      </w:pPr>
      <w:r w:rsidRPr="00616CCC">
        <w:rPr>
          <w:rFonts w:ascii="Times New Roman" w:hAnsi="Times New Roman" w:cs="Times New Roman"/>
          <w:sz w:val="24"/>
          <w:szCs w:val="24"/>
        </w:rPr>
        <w:t xml:space="preserve">Le contexte </w:t>
      </w:r>
      <w:r w:rsidR="004A7896" w:rsidRPr="00616CCC">
        <w:rPr>
          <w:rFonts w:ascii="Times New Roman" w:hAnsi="Times New Roman" w:cs="Times New Roman"/>
          <w:sz w:val="24"/>
          <w:szCs w:val="24"/>
        </w:rPr>
        <w:t>général</w:t>
      </w:r>
      <w:r w:rsidRPr="00616CCC">
        <w:rPr>
          <w:rFonts w:ascii="Times New Roman" w:hAnsi="Times New Roman" w:cs="Times New Roman"/>
          <w:sz w:val="24"/>
          <w:szCs w:val="24"/>
        </w:rPr>
        <w:t xml:space="preserve"> donne une vue d’ensemble sur</w:t>
      </w:r>
      <w:r w:rsidR="004A7896" w:rsidRPr="00616CCC">
        <w:rPr>
          <w:rFonts w:ascii="Times New Roman" w:hAnsi="Times New Roman" w:cs="Times New Roman"/>
          <w:sz w:val="24"/>
          <w:szCs w:val="24"/>
        </w:rPr>
        <w:t> :</w:t>
      </w:r>
    </w:p>
    <w:p w:rsidR="004A7896" w:rsidRPr="00616CCC" w:rsidRDefault="004A7896" w:rsidP="00616CCC">
      <w:pPr>
        <w:pStyle w:val="Paragraphedeliste"/>
        <w:numPr>
          <w:ilvl w:val="0"/>
          <w:numId w:val="60"/>
        </w:numPr>
        <w:jc w:val="both"/>
        <w:rPr>
          <w:rFonts w:ascii="Times New Roman" w:hAnsi="Times New Roman" w:cs="Times New Roman"/>
          <w:sz w:val="24"/>
          <w:szCs w:val="24"/>
        </w:rPr>
      </w:pPr>
      <w:r w:rsidRPr="00616CCC">
        <w:rPr>
          <w:rFonts w:ascii="Times New Roman" w:hAnsi="Times New Roman" w:cs="Times New Roman"/>
          <w:sz w:val="24"/>
          <w:szCs w:val="24"/>
        </w:rPr>
        <w:t>L’historique du pays</w:t>
      </w:r>
    </w:p>
    <w:p w:rsidR="004A7896" w:rsidRPr="00616CCC" w:rsidRDefault="004A7896" w:rsidP="00616CCC">
      <w:pPr>
        <w:pStyle w:val="Paragraphedeliste"/>
        <w:numPr>
          <w:ilvl w:val="0"/>
          <w:numId w:val="60"/>
        </w:numPr>
        <w:jc w:val="both"/>
        <w:rPr>
          <w:rFonts w:ascii="Times New Roman" w:hAnsi="Times New Roman" w:cs="Times New Roman"/>
          <w:sz w:val="24"/>
          <w:szCs w:val="24"/>
        </w:rPr>
      </w:pPr>
      <w:r w:rsidRPr="00616CCC">
        <w:rPr>
          <w:rFonts w:ascii="Times New Roman" w:hAnsi="Times New Roman" w:cs="Times New Roman"/>
          <w:sz w:val="24"/>
          <w:szCs w:val="24"/>
        </w:rPr>
        <w:t>La situation sociopolitique et économique de façon simplifiée</w:t>
      </w:r>
    </w:p>
    <w:p w:rsidR="004A7896" w:rsidRPr="00616CCC" w:rsidRDefault="004A7896" w:rsidP="00616CCC">
      <w:pPr>
        <w:pStyle w:val="Paragraphedeliste"/>
        <w:numPr>
          <w:ilvl w:val="0"/>
          <w:numId w:val="60"/>
        </w:numPr>
        <w:jc w:val="both"/>
        <w:rPr>
          <w:rFonts w:ascii="Times New Roman" w:hAnsi="Times New Roman" w:cs="Times New Roman"/>
          <w:sz w:val="24"/>
          <w:szCs w:val="24"/>
        </w:rPr>
      </w:pPr>
      <w:r w:rsidRPr="00616CCC">
        <w:rPr>
          <w:rFonts w:ascii="Times New Roman" w:hAnsi="Times New Roman" w:cs="Times New Roman"/>
          <w:sz w:val="24"/>
          <w:szCs w:val="24"/>
        </w:rPr>
        <w:t>Et le contexte général de l’irrigation au Cambodge.</w:t>
      </w:r>
    </w:p>
    <w:p w:rsidR="004A7896" w:rsidRPr="00616CCC" w:rsidRDefault="004A7896" w:rsidP="00616CCC">
      <w:pPr>
        <w:jc w:val="both"/>
        <w:rPr>
          <w:rFonts w:ascii="Times New Roman" w:hAnsi="Times New Roman" w:cs="Times New Roman"/>
          <w:sz w:val="24"/>
          <w:szCs w:val="24"/>
        </w:rPr>
      </w:pPr>
      <w:r w:rsidRPr="00616CCC">
        <w:rPr>
          <w:rFonts w:ascii="Times New Roman" w:hAnsi="Times New Roman" w:cs="Times New Roman"/>
          <w:sz w:val="24"/>
          <w:szCs w:val="24"/>
        </w:rPr>
        <w:t xml:space="preserve">L’analyse du contexte met alors en évidence une certaine rapidité de l’ensemble du </w:t>
      </w:r>
      <w:r w:rsidR="00FD5534" w:rsidRPr="00616CCC">
        <w:rPr>
          <w:rFonts w:ascii="Times New Roman" w:hAnsi="Times New Roman" w:cs="Times New Roman"/>
          <w:sz w:val="24"/>
          <w:szCs w:val="24"/>
        </w:rPr>
        <w:t>processus</w:t>
      </w:r>
      <w:r w:rsidRPr="00616CCC">
        <w:rPr>
          <w:rFonts w:ascii="Times New Roman" w:hAnsi="Times New Roman" w:cs="Times New Roman"/>
          <w:sz w:val="24"/>
          <w:szCs w:val="24"/>
        </w:rPr>
        <w:t xml:space="preserve">  de changements institutionnels </w:t>
      </w:r>
      <w:r w:rsidR="00FD5534" w:rsidRPr="00616CCC">
        <w:rPr>
          <w:rFonts w:ascii="Times New Roman" w:hAnsi="Times New Roman" w:cs="Times New Roman"/>
          <w:sz w:val="24"/>
          <w:szCs w:val="24"/>
        </w:rPr>
        <w:t>au Cambodge par rapport au Mali et cela à cause des</w:t>
      </w:r>
      <w:r w:rsidRPr="00616CCC">
        <w:rPr>
          <w:rFonts w:ascii="Times New Roman" w:hAnsi="Times New Roman" w:cs="Times New Roman"/>
          <w:sz w:val="24"/>
          <w:szCs w:val="24"/>
        </w:rPr>
        <w:t xml:space="preserve"> facteurs </w:t>
      </w:r>
      <w:r w:rsidR="00FD5534" w:rsidRPr="00616CCC">
        <w:rPr>
          <w:rFonts w:ascii="Times New Roman" w:hAnsi="Times New Roman" w:cs="Times New Roman"/>
          <w:sz w:val="24"/>
          <w:szCs w:val="24"/>
        </w:rPr>
        <w:t>mis en jeu.</w:t>
      </w:r>
    </w:p>
    <w:p w:rsidR="00FD5534" w:rsidRPr="00616CCC" w:rsidRDefault="008D2D68" w:rsidP="00616CCC">
      <w:pPr>
        <w:jc w:val="both"/>
        <w:rPr>
          <w:rFonts w:ascii="Times New Roman" w:hAnsi="Times New Roman" w:cs="Times New Roman"/>
          <w:sz w:val="24"/>
          <w:szCs w:val="24"/>
        </w:rPr>
      </w:pPr>
      <w:r w:rsidRPr="00616CCC">
        <w:rPr>
          <w:rFonts w:ascii="Times New Roman" w:hAnsi="Times New Roman" w:cs="Times New Roman"/>
          <w:sz w:val="24"/>
          <w:szCs w:val="24"/>
        </w:rPr>
        <w:t xml:space="preserve">Aucour de cette visite, plusieurs  systèmes d’irrigation ont été visités. </w:t>
      </w:r>
      <w:r w:rsidR="00FD5534" w:rsidRPr="00616CCC">
        <w:rPr>
          <w:rFonts w:ascii="Times New Roman" w:hAnsi="Times New Roman" w:cs="Times New Roman"/>
          <w:bCs/>
          <w:iCs/>
          <w:sz w:val="24"/>
          <w:szCs w:val="24"/>
        </w:rPr>
        <w:t>Au Cambodge, la stratégie nationale de réduction de la pauvreté s’inscrivent dans une  dynamique de développement agricole à travers :</w:t>
      </w:r>
    </w:p>
    <w:p w:rsidR="00FD5534" w:rsidRPr="00616CCC" w:rsidRDefault="00FD5534" w:rsidP="00616CCC">
      <w:pPr>
        <w:pStyle w:val="Paragraphedeliste"/>
        <w:numPr>
          <w:ilvl w:val="0"/>
          <w:numId w:val="61"/>
        </w:numPr>
        <w:autoSpaceDE w:val="0"/>
        <w:autoSpaceDN w:val="0"/>
        <w:adjustRightInd w:val="0"/>
        <w:spacing w:after="0" w:line="240" w:lineRule="auto"/>
        <w:jc w:val="both"/>
        <w:rPr>
          <w:rFonts w:ascii="Times New Roman" w:hAnsi="Times New Roman" w:cs="Times New Roman"/>
          <w:bCs/>
          <w:iCs/>
          <w:sz w:val="24"/>
          <w:szCs w:val="24"/>
        </w:rPr>
      </w:pPr>
      <w:r w:rsidRPr="00616CCC">
        <w:rPr>
          <w:rFonts w:ascii="Times New Roman" w:hAnsi="Times New Roman" w:cs="Times New Roman"/>
          <w:bCs/>
          <w:iCs/>
          <w:sz w:val="24"/>
          <w:szCs w:val="24"/>
        </w:rPr>
        <w:t xml:space="preserve">le développement des systèmes d’irrigation, </w:t>
      </w:r>
    </w:p>
    <w:p w:rsidR="00FD5534" w:rsidRPr="00616CCC" w:rsidRDefault="00FD5534" w:rsidP="00616CCC">
      <w:pPr>
        <w:pStyle w:val="Paragraphedeliste"/>
        <w:numPr>
          <w:ilvl w:val="0"/>
          <w:numId w:val="61"/>
        </w:numPr>
        <w:autoSpaceDE w:val="0"/>
        <w:autoSpaceDN w:val="0"/>
        <w:adjustRightInd w:val="0"/>
        <w:spacing w:after="0" w:line="240" w:lineRule="auto"/>
        <w:jc w:val="both"/>
        <w:rPr>
          <w:rFonts w:ascii="Times New Roman" w:hAnsi="Times New Roman" w:cs="Times New Roman"/>
          <w:bCs/>
          <w:iCs/>
          <w:sz w:val="24"/>
          <w:szCs w:val="24"/>
        </w:rPr>
      </w:pPr>
      <w:r w:rsidRPr="00616CCC">
        <w:rPr>
          <w:rFonts w:ascii="Times New Roman" w:hAnsi="Times New Roman" w:cs="Times New Roman"/>
          <w:bCs/>
          <w:iCs/>
          <w:sz w:val="24"/>
          <w:szCs w:val="24"/>
        </w:rPr>
        <w:t>le renforcement des associations d’usagers (CUP, FWUC)</w:t>
      </w:r>
    </w:p>
    <w:p w:rsidR="008D2D68" w:rsidRPr="00616CCC" w:rsidRDefault="00FD5534" w:rsidP="00616CCC">
      <w:pPr>
        <w:pStyle w:val="Paragraphedeliste"/>
        <w:numPr>
          <w:ilvl w:val="0"/>
          <w:numId w:val="61"/>
        </w:numPr>
        <w:autoSpaceDE w:val="0"/>
        <w:autoSpaceDN w:val="0"/>
        <w:adjustRightInd w:val="0"/>
        <w:spacing w:after="0" w:line="240" w:lineRule="auto"/>
        <w:jc w:val="both"/>
        <w:rPr>
          <w:rFonts w:ascii="Times New Roman" w:hAnsi="Times New Roman" w:cs="Times New Roman"/>
          <w:bCs/>
          <w:iCs/>
          <w:sz w:val="24"/>
          <w:szCs w:val="24"/>
        </w:rPr>
      </w:pPr>
      <w:r w:rsidRPr="00616CCC">
        <w:rPr>
          <w:rFonts w:ascii="Times New Roman" w:hAnsi="Times New Roman" w:cs="Times New Roman"/>
          <w:bCs/>
          <w:iCs/>
          <w:sz w:val="24"/>
          <w:szCs w:val="24"/>
        </w:rPr>
        <w:t>et l’amélioration des performances de la recherche et de la vulgarisation agricoles.</w:t>
      </w:r>
    </w:p>
    <w:p w:rsidR="008D2D68" w:rsidRPr="00616CCC" w:rsidRDefault="008D2D68" w:rsidP="00616CCC">
      <w:pPr>
        <w:pStyle w:val="Paragraphedeliste"/>
        <w:autoSpaceDE w:val="0"/>
        <w:autoSpaceDN w:val="0"/>
        <w:adjustRightInd w:val="0"/>
        <w:spacing w:after="0" w:line="240" w:lineRule="auto"/>
        <w:jc w:val="both"/>
        <w:rPr>
          <w:rFonts w:ascii="Times New Roman" w:hAnsi="Times New Roman" w:cs="Times New Roman"/>
          <w:bCs/>
          <w:iCs/>
          <w:sz w:val="24"/>
          <w:szCs w:val="24"/>
        </w:rPr>
      </w:pPr>
    </w:p>
    <w:p w:rsidR="008D2D68" w:rsidRDefault="008D2D68" w:rsidP="00616CCC">
      <w:pPr>
        <w:spacing w:after="120" w:line="240" w:lineRule="auto"/>
        <w:jc w:val="both"/>
        <w:rPr>
          <w:rFonts w:ascii="Times New Roman" w:hAnsi="Times New Roman" w:cs="Times New Roman"/>
          <w:sz w:val="24"/>
          <w:szCs w:val="24"/>
        </w:rPr>
      </w:pPr>
      <w:r w:rsidRPr="00616CCC">
        <w:rPr>
          <w:rFonts w:ascii="Times New Roman" w:hAnsi="Times New Roman" w:cs="Times New Roman"/>
          <w:sz w:val="24"/>
          <w:szCs w:val="24"/>
        </w:rPr>
        <w:t xml:space="preserve">Au Mali, le contexte institutionnel des organisations paysannes OP (plus de 2000 OP) semble beaucoup plus complexe si bien que les fondements de l’action collective semblent différents de celui du Cambodge. </w:t>
      </w:r>
    </w:p>
    <w:p w:rsidR="0058161B" w:rsidRPr="00616CCC" w:rsidRDefault="0058161B" w:rsidP="00616CCC">
      <w:pPr>
        <w:spacing w:after="120" w:line="240" w:lineRule="auto"/>
        <w:jc w:val="both"/>
        <w:rPr>
          <w:rFonts w:ascii="Times New Roman" w:hAnsi="Times New Roman" w:cs="Times New Roman"/>
          <w:sz w:val="24"/>
          <w:szCs w:val="24"/>
        </w:rPr>
      </w:pPr>
    </w:p>
    <w:p w:rsidR="008D2D68" w:rsidRDefault="008D2D68" w:rsidP="00616CCC">
      <w:pPr>
        <w:spacing w:after="120" w:line="240" w:lineRule="auto"/>
        <w:jc w:val="both"/>
        <w:rPr>
          <w:rFonts w:ascii="Times New Roman" w:hAnsi="Times New Roman" w:cs="Times New Roman"/>
          <w:sz w:val="24"/>
          <w:szCs w:val="24"/>
        </w:rPr>
      </w:pPr>
      <w:r w:rsidRPr="00616CCC">
        <w:rPr>
          <w:rFonts w:ascii="Times New Roman" w:hAnsi="Times New Roman" w:cs="Times New Roman"/>
          <w:sz w:val="24"/>
          <w:szCs w:val="24"/>
        </w:rPr>
        <w:t xml:space="preserve">L’analyse des contextes  fait ressortir le poids important de la pesanteur sociale et des rapports de force entre les OP et l’Etat (autorités de façon générale) dans l’action collective. </w:t>
      </w:r>
    </w:p>
    <w:p w:rsidR="0058161B" w:rsidRPr="00616CCC" w:rsidRDefault="0058161B" w:rsidP="00616CCC">
      <w:pPr>
        <w:spacing w:after="120" w:line="240" w:lineRule="auto"/>
        <w:jc w:val="both"/>
        <w:rPr>
          <w:rFonts w:ascii="Times New Roman" w:hAnsi="Times New Roman" w:cs="Times New Roman"/>
          <w:sz w:val="24"/>
          <w:szCs w:val="24"/>
        </w:rPr>
      </w:pPr>
    </w:p>
    <w:p w:rsidR="00F138FC" w:rsidRPr="00616CCC" w:rsidRDefault="00F138FC" w:rsidP="00616CCC">
      <w:pPr>
        <w:jc w:val="both"/>
        <w:rPr>
          <w:rFonts w:ascii="Times New Roman" w:hAnsi="Times New Roman" w:cs="Times New Roman"/>
          <w:sz w:val="24"/>
          <w:szCs w:val="24"/>
        </w:rPr>
      </w:pPr>
      <w:r w:rsidRPr="00616CCC">
        <w:rPr>
          <w:rFonts w:ascii="Times New Roman" w:hAnsi="Times New Roman" w:cs="Times New Roman"/>
          <w:sz w:val="24"/>
          <w:szCs w:val="24"/>
        </w:rPr>
        <w:t xml:space="preserve">Dans le domaine de l’appui institutionnel, la démarche stratégique du projet  dans le cadre du Mali consiste  donc à valoriser les modalités habituelles intervention du CPS ainsi que ses acquis en matière d’accompagnement des organisations dans un nouveau domaine et pour de nouvelles organisations. En remange, le CSI  dans le cas Cambodge cherche alors à  capitaliser ses compétences dans le domaine  en hydraulique et en accompagnement institutionnel des OI à  travers des modalités d’intervention spécifiques. </w:t>
      </w:r>
    </w:p>
    <w:p w:rsidR="006D5A42" w:rsidRPr="00616CCC" w:rsidRDefault="008236E8" w:rsidP="00616CCC">
      <w:pPr>
        <w:jc w:val="both"/>
        <w:rPr>
          <w:rFonts w:ascii="Times New Roman" w:hAnsi="Times New Roman" w:cs="Times New Roman"/>
          <w:sz w:val="24"/>
          <w:szCs w:val="24"/>
        </w:rPr>
      </w:pPr>
      <w:r w:rsidRPr="00616CCC">
        <w:rPr>
          <w:rFonts w:ascii="Times New Roman" w:hAnsi="Times New Roman" w:cs="Times New Roman"/>
          <w:sz w:val="24"/>
          <w:szCs w:val="24"/>
        </w:rPr>
        <w:t xml:space="preserve">Le principe de contractualisation </w:t>
      </w:r>
      <w:r w:rsidR="00564077" w:rsidRPr="00616CCC">
        <w:rPr>
          <w:rFonts w:ascii="Times New Roman" w:hAnsi="Times New Roman" w:cs="Times New Roman"/>
          <w:sz w:val="24"/>
          <w:szCs w:val="24"/>
        </w:rPr>
        <w:t xml:space="preserve">reste relativement </w:t>
      </w:r>
      <w:r w:rsidRPr="00616CCC">
        <w:rPr>
          <w:rFonts w:ascii="Times New Roman" w:hAnsi="Times New Roman" w:cs="Times New Roman"/>
          <w:sz w:val="24"/>
          <w:szCs w:val="24"/>
        </w:rPr>
        <w:t xml:space="preserve"> essentiel </w:t>
      </w:r>
      <w:r w:rsidR="00564077" w:rsidRPr="00616CCC">
        <w:rPr>
          <w:rFonts w:ascii="Times New Roman" w:hAnsi="Times New Roman" w:cs="Times New Roman"/>
          <w:sz w:val="24"/>
          <w:szCs w:val="24"/>
        </w:rPr>
        <w:t xml:space="preserve"> dans les deux cas avec quelques </w:t>
      </w:r>
      <w:r w:rsidR="006D5A42" w:rsidRPr="00616CCC">
        <w:rPr>
          <w:rFonts w:ascii="Times New Roman" w:hAnsi="Times New Roman" w:cs="Times New Roman"/>
          <w:sz w:val="24"/>
          <w:szCs w:val="24"/>
        </w:rPr>
        <w:t>différences</w:t>
      </w:r>
      <w:r w:rsidR="00564077" w:rsidRPr="00616CCC">
        <w:rPr>
          <w:rFonts w:ascii="Times New Roman" w:hAnsi="Times New Roman" w:cs="Times New Roman"/>
          <w:sz w:val="24"/>
          <w:szCs w:val="24"/>
        </w:rPr>
        <w:t xml:space="preserve">  quant à la durée </w:t>
      </w:r>
      <w:r w:rsidR="006D5A42" w:rsidRPr="00616CCC">
        <w:rPr>
          <w:rFonts w:ascii="Times New Roman" w:hAnsi="Times New Roman" w:cs="Times New Roman"/>
          <w:sz w:val="24"/>
          <w:szCs w:val="24"/>
        </w:rPr>
        <w:t>et nature des prestations fournis…</w:t>
      </w:r>
    </w:p>
    <w:p w:rsidR="006D5A42" w:rsidRPr="00616CCC" w:rsidRDefault="00616CCC" w:rsidP="00616CCC">
      <w:pPr>
        <w:spacing w:after="120" w:line="240" w:lineRule="auto"/>
        <w:jc w:val="both"/>
        <w:rPr>
          <w:rFonts w:ascii="Times New Roman" w:hAnsi="Times New Roman" w:cs="Times New Roman"/>
          <w:sz w:val="24"/>
          <w:szCs w:val="24"/>
        </w:rPr>
      </w:pPr>
      <w:r w:rsidRPr="00616CCC">
        <w:rPr>
          <w:rFonts w:ascii="Times New Roman" w:hAnsi="Times New Roman" w:cs="Times New Roman"/>
          <w:sz w:val="24"/>
          <w:szCs w:val="24"/>
        </w:rPr>
        <w:t>Le</w:t>
      </w:r>
      <w:r w:rsidR="008236E8" w:rsidRPr="00616CCC">
        <w:rPr>
          <w:rFonts w:ascii="Times New Roman" w:hAnsi="Times New Roman" w:cs="Times New Roman"/>
          <w:sz w:val="24"/>
          <w:szCs w:val="24"/>
        </w:rPr>
        <w:t xml:space="preserve"> processus de transfert de gestion</w:t>
      </w:r>
      <w:r w:rsidR="006D5A42" w:rsidRPr="00616CCC">
        <w:rPr>
          <w:rFonts w:ascii="Times New Roman" w:hAnsi="Times New Roman" w:cs="Times New Roman"/>
          <w:sz w:val="24"/>
          <w:szCs w:val="24"/>
        </w:rPr>
        <w:t xml:space="preserve"> et le rôle des irrigants </w:t>
      </w:r>
      <w:r w:rsidRPr="00616CCC">
        <w:rPr>
          <w:rFonts w:ascii="Times New Roman" w:hAnsi="Times New Roman" w:cs="Times New Roman"/>
          <w:sz w:val="24"/>
          <w:szCs w:val="24"/>
        </w:rPr>
        <w:t xml:space="preserve">avec partage claire des responsabilités </w:t>
      </w:r>
      <w:r w:rsidR="006D5A42" w:rsidRPr="00616CCC">
        <w:rPr>
          <w:rFonts w:ascii="Times New Roman" w:hAnsi="Times New Roman" w:cs="Times New Roman"/>
          <w:sz w:val="24"/>
          <w:szCs w:val="24"/>
        </w:rPr>
        <w:t>semble</w:t>
      </w:r>
      <w:r w:rsidRPr="00616CCC">
        <w:rPr>
          <w:rFonts w:ascii="Times New Roman" w:hAnsi="Times New Roman" w:cs="Times New Roman"/>
          <w:sz w:val="24"/>
          <w:szCs w:val="24"/>
        </w:rPr>
        <w:t>nt</w:t>
      </w:r>
      <w:r w:rsidR="006D5A42" w:rsidRPr="00616CCC">
        <w:rPr>
          <w:rFonts w:ascii="Times New Roman" w:hAnsi="Times New Roman" w:cs="Times New Roman"/>
          <w:sz w:val="24"/>
          <w:szCs w:val="24"/>
        </w:rPr>
        <w:t xml:space="preserve"> beaucoup plus </w:t>
      </w:r>
      <w:r w:rsidRPr="00616CCC">
        <w:rPr>
          <w:rFonts w:ascii="Times New Roman" w:hAnsi="Times New Roman" w:cs="Times New Roman"/>
          <w:sz w:val="24"/>
          <w:szCs w:val="24"/>
        </w:rPr>
        <w:t>avancés au M</w:t>
      </w:r>
      <w:r w:rsidR="006D5A42" w:rsidRPr="00616CCC">
        <w:rPr>
          <w:rFonts w:ascii="Times New Roman" w:hAnsi="Times New Roman" w:cs="Times New Roman"/>
          <w:sz w:val="24"/>
          <w:szCs w:val="24"/>
        </w:rPr>
        <w:t>alien avec des outils conseil semblables dans bien des cas</w:t>
      </w:r>
      <w:r w:rsidRPr="00616CCC">
        <w:rPr>
          <w:rFonts w:ascii="Times New Roman" w:hAnsi="Times New Roman" w:cs="Times New Roman"/>
          <w:sz w:val="24"/>
          <w:szCs w:val="24"/>
        </w:rPr>
        <w:t> : outils plus ou moins similaires.</w:t>
      </w:r>
    </w:p>
    <w:p w:rsidR="008236E8" w:rsidRPr="00616CCC" w:rsidRDefault="006D5A42" w:rsidP="00616CCC">
      <w:pPr>
        <w:spacing w:after="120" w:line="240" w:lineRule="auto"/>
        <w:jc w:val="both"/>
        <w:rPr>
          <w:rFonts w:ascii="Times New Roman" w:hAnsi="Times New Roman" w:cs="Times New Roman"/>
          <w:sz w:val="24"/>
          <w:szCs w:val="24"/>
        </w:rPr>
      </w:pPr>
      <w:r w:rsidRPr="00616CCC">
        <w:rPr>
          <w:rFonts w:ascii="Times New Roman" w:hAnsi="Times New Roman" w:cs="Times New Roman"/>
          <w:sz w:val="24"/>
          <w:szCs w:val="24"/>
        </w:rPr>
        <w:lastRenderedPageBreak/>
        <w:t xml:space="preserve">Au Mali, la question foncière reste extrêmement sensible, en revanche au Cambodge, la terre reste une </w:t>
      </w:r>
      <w:r w:rsidR="008236E8" w:rsidRPr="00616CCC">
        <w:rPr>
          <w:rFonts w:ascii="Times New Roman" w:hAnsi="Times New Roman" w:cs="Times New Roman"/>
          <w:sz w:val="24"/>
          <w:szCs w:val="24"/>
        </w:rPr>
        <w:t xml:space="preserve"> propriété </w:t>
      </w:r>
      <w:r w:rsidRPr="00616CCC">
        <w:rPr>
          <w:rFonts w:ascii="Times New Roman" w:hAnsi="Times New Roman" w:cs="Times New Roman"/>
          <w:sz w:val="24"/>
          <w:szCs w:val="24"/>
        </w:rPr>
        <w:t>individuelle.</w:t>
      </w:r>
    </w:p>
    <w:p w:rsidR="006D5A42" w:rsidRDefault="006D5A42" w:rsidP="006D5A42">
      <w:pPr>
        <w:spacing w:after="120" w:line="240" w:lineRule="auto"/>
        <w:jc w:val="both"/>
      </w:pPr>
    </w:p>
    <w:p w:rsidR="0081285F" w:rsidRDefault="0081285F"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Default="0058161B" w:rsidP="00E2325F">
      <w:pPr>
        <w:jc w:val="both"/>
        <w:rPr>
          <w:rFonts w:ascii="Times New Roman" w:hAnsi="Times New Roman" w:cs="Times New Roman"/>
          <w:sz w:val="24"/>
          <w:szCs w:val="24"/>
        </w:rPr>
      </w:pPr>
    </w:p>
    <w:p w:rsidR="0058161B" w:rsidRPr="00E2325F" w:rsidRDefault="0058161B" w:rsidP="00E2325F">
      <w:pPr>
        <w:jc w:val="both"/>
        <w:rPr>
          <w:rFonts w:ascii="Times New Roman" w:hAnsi="Times New Roman" w:cs="Times New Roman"/>
          <w:sz w:val="24"/>
          <w:szCs w:val="24"/>
        </w:rPr>
      </w:pPr>
    </w:p>
    <w:p w:rsidR="003F5B67" w:rsidRPr="00E2325F" w:rsidRDefault="00285870" w:rsidP="00E2325F">
      <w:p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lastRenderedPageBreak/>
        <w:t>Introduction</w:t>
      </w:r>
    </w:p>
    <w:p w:rsidR="004F7F06" w:rsidRPr="00E2325F" w:rsidRDefault="004F7F06" w:rsidP="00E2325F">
      <w:pPr>
        <w:jc w:val="both"/>
        <w:rPr>
          <w:rFonts w:ascii="Times New Roman" w:hAnsi="Times New Roman" w:cs="Times New Roman"/>
          <w:sz w:val="24"/>
          <w:szCs w:val="24"/>
          <w:u w:val="single"/>
        </w:rPr>
      </w:pPr>
    </w:p>
    <w:p w:rsidR="00D0301F" w:rsidRPr="00E2325F" w:rsidRDefault="003D4870" w:rsidP="00E2325F">
      <w:pPr>
        <w:jc w:val="both"/>
        <w:rPr>
          <w:rFonts w:ascii="Times New Roman" w:hAnsi="Times New Roman" w:cs="Times New Roman"/>
          <w:sz w:val="24"/>
          <w:szCs w:val="24"/>
        </w:rPr>
      </w:pPr>
      <w:r w:rsidRPr="00E2325F">
        <w:rPr>
          <w:rFonts w:ascii="Times New Roman" w:hAnsi="Times New Roman" w:cs="Times New Roman"/>
          <w:sz w:val="24"/>
          <w:szCs w:val="24"/>
        </w:rPr>
        <w:t>C</w:t>
      </w:r>
      <w:r w:rsidR="008421FD" w:rsidRPr="00E2325F">
        <w:rPr>
          <w:rFonts w:ascii="Times New Roman" w:hAnsi="Times New Roman" w:cs="Times New Roman"/>
          <w:sz w:val="24"/>
          <w:szCs w:val="24"/>
        </w:rPr>
        <w:t xml:space="preserve">e rapport de visite du centre de prestation de services CPS de Molodo (Président et Conseiller du CPS, accompagnés par l’IRAM) au Cambodge  </w:t>
      </w:r>
      <w:r w:rsidR="00D0301F" w:rsidRPr="00E2325F">
        <w:rPr>
          <w:rFonts w:ascii="Times New Roman" w:hAnsi="Times New Roman" w:cs="Times New Roman"/>
          <w:sz w:val="24"/>
          <w:szCs w:val="24"/>
        </w:rPr>
        <w:t>présente</w:t>
      </w:r>
      <w:r w:rsidR="008421FD" w:rsidRPr="00E2325F">
        <w:rPr>
          <w:rFonts w:ascii="Times New Roman" w:hAnsi="Times New Roman" w:cs="Times New Roman"/>
          <w:sz w:val="24"/>
          <w:szCs w:val="24"/>
        </w:rPr>
        <w:t xml:space="preserve"> </w:t>
      </w:r>
      <w:r w:rsidR="00A35F75" w:rsidRPr="00E2325F">
        <w:rPr>
          <w:rFonts w:ascii="Times New Roman" w:hAnsi="Times New Roman" w:cs="Times New Roman"/>
          <w:sz w:val="24"/>
          <w:szCs w:val="24"/>
        </w:rPr>
        <w:t xml:space="preserve">le contexte </w:t>
      </w:r>
      <w:r w:rsidR="00285870" w:rsidRPr="00E2325F">
        <w:rPr>
          <w:rFonts w:ascii="Times New Roman" w:hAnsi="Times New Roman" w:cs="Times New Roman"/>
          <w:sz w:val="24"/>
          <w:szCs w:val="24"/>
        </w:rPr>
        <w:t>général</w:t>
      </w:r>
      <w:r w:rsidR="00A35F75" w:rsidRPr="00E2325F">
        <w:rPr>
          <w:rFonts w:ascii="Times New Roman" w:hAnsi="Times New Roman" w:cs="Times New Roman"/>
          <w:sz w:val="24"/>
          <w:szCs w:val="24"/>
        </w:rPr>
        <w:t xml:space="preserve"> de l’irrigation au Cambodge et </w:t>
      </w:r>
      <w:r w:rsidR="008421FD" w:rsidRPr="00E2325F">
        <w:rPr>
          <w:rFonts w:ascii="Times New Roman" w:hAnsi="Times New Roman" w:cs="Times New Roman"/>
          <w:sz w:val="24"/>
          <w:szCs w:val="24"/>
        </w:rPr>
        <w:t xml:space="preserve">du </w:t>
      </w:r>
      <w:r w:rsidR="00A35F75" w:rsidRPr="00E2325F">
        <w:rPr>
          <w:rFonts w:ascii="Times New Roman" w:hAnsi="Times New Roman" w:cs="Times New Roman"/>
          <w:sz w:val="24"/>
          <w:szCs w:val="24"/>
        </w:rPr>
        <w:t xml:space="preserve"> projet d’</w:t>
      </w:r>
      <w:r w:rsidR="00285870" w:rsidRPr="00E2325F">
        <w:rPr>
          <w:rFonts w:ascii="Times New Roman" w:hAnsi="Times New Roman" w:cs="Times New Roman"/>
          <w:sz w:val="24"/>
          <w:szCs w:val="24"/>
        </w:rPr>
        <w:t>appui CSI</w:t>
      </w:r>
      <w:r w:rsidR="008421FD" w:rsidRPr="00E2325F">
        <w:rPr>
          <w:rFonts w:ascii="Times New Roman" w:hAnsi="Times New Roman" w:cs="Times New Roman"/>
          <w:sz w:val="24"/>
          <w:szCs w:val="24"/>
        </w:rPr>
        <w:t>.</w:t>
      </w:r>
    </w:p>
    <w:p w:rsidR="00D0301F" w:rsidRPr="00E2325F" w:rsidRDefault="00D0301F" w:rsidP="00E2325F">
      <w:pPr>
        <w:jc w:val="both"/>
        <w:rPr>
          <w:rFonts w:ascii="Times New Roman" w:hAnsi="Times New Roman" w:cs="Times New Roman"/>
          <w:sz w:val="24"/>
          <w:szCs w:val="24"/>
        </w:rPr>
      </w:pPr>
      <w:r w:rsidRPr="00E2325F">
        <w:rPr>
          <w:rFonts w:ascii="Times New Roman" w:hAnsi="Times New Roman" w:cs="Times New Roman"/>
          <w:sz w:val="24"/>
          <w:szCs w:val="24"/>
        </w:rPr>
        <w:t>En effet, le  rapport  présente quelques analyses transversales et  comparées entre les situations sur :</w:t>
      </w:r>
    </w:p>
    <w:p w:rsidR="00D0301F" w:rsidRPr="00E2325F" w:rsidRDefault="00D0301F" w:rsidP="00DC317B">
      <w:pPr>
        <w:numPr>
          <w:ilvl w:val="0"/>
          <w:numId w:val="6"/>
        </w:numPr>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le contexte général de la mission,</w:t>
      </w:r>
    </w:p>
    <w:p w:rsidR="00D0301F" w:rsidRPr="00E2325F" w:rsidRDefault="00D0301F" w:rsidP="00DC317B">
      <w:pPr>
        <w:numPr>
          <w:ilvl w:val="0"/>
          <w:numId w:val="6"/>
        </w:numPr>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 xml:space="preserve">les systèmes de périmètres visités </w:t>
      </w:r>
    </w:p>
    <w:p w:rsidR="00D0301F" w:rsidRDefault="00D0301F" w:rsidP="00E2325F">
      <w:pPr>
        <w:numPr>
          <w:ilvl w:val="0"/>
          <w:numId w:val="6"/>
        </w:numPr>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le processus d’accompagnement institutionnel (avec partage des rôles et responsabilités entre différents acteurs)</w:t>
      </w:r>
    </w:p>
    <w:p w:rsidR="00524028" w:rsidRPr="00524028" w:rsidRDefault="00524028" w:rsidP="00524028">
      <w:pPr>
        <w:spacing w:after="0" w:line="240" w:lineRule="auto"/>
        <w:ind w:left="720"/>
        <w:jc w:val="both"/>
        <w:rPr>
          <w:rFonts w:ascii="Times New Roman" w:hAnsi="Times New Roman" w:cs="Times New Roman"/>
          <w:sz w:val="24"/>
          <w:szCs w:val="24"/>
        </w:rPr>
      </w:pPr>
    </w:p>
    <w:p w:rsidR="003D4870" w:rsidRPr="00E2325F" w:rsidRDefault="00246B69" w:rsidP="00E2325F">
      <w:pPr>
        <w:jc w:val="both"/>
        <w:rPr>
          <w:rFonts w:ascii="Times New Roman" w:hAnsi="Times New Roman" w:cs="Times New Roman"/>
          <w:sz w:val="24"/>
          <w:szCs w:val="24"/>
        </w:rPr>
      </w:pPr>
      <w:r w:rsidRPr="00E2325F">
        <w:rPr>
          <w:rFonts w:ascii="Times New Roman" w:hAnsi="Times New Roman" w:cs="Times New Roman"/>
          <w:sz w:val="24"/>
          <w:szCs w:val="24"/>
        </w:rPr>
        <w:t>L’objectif</w:t>
      </w:r>
      <w:r w:rsidR="003D4870" w:rsidRPr="00E2325F">
        <w:rPr>
          <w:rFonts w:ascii="Times New Roman" w:hAnsi="Times New Roman" w:cs="Times New Roman"/>
          <w:sz w:val="24"/>
          <w:szCs w:val="24"/>
        </w:rPr>
        <w:t xml:space="preserve"> </w:t>
      </w:r>
      <w:r w:rsidR="002F6EFE" w:rsidRPr="00E2325F">
        <w:rPr>
          <w:rFonts w:ascii="Times New Roman" w:hAnsi="Times New Roman" w:cs="Times New Roman"/>
          <w:sz w:val="24"/>
          <w:szCs w:val="24"/>
        </w:rPr>
        <w:t xml:space="preserve">de cette démarche </w:t>
      </w:r>
      <w:r w:rsidR="003D4870" w:rsidRPr="00E2325F">
        <w:rPr>
          <w:rFonts w:ascii="Times New Roman" w:hAnsi="Times New Roman" w:cs="Times New Roman"/>
          <w:sz w:val="24"/>
          <w:szCs w:val="24"/>
        </w:rPr>
        <w:t xml:space="preserve"> était</w:t>
      </w:r>
      <w:r w:rsidR="007B777B" w:rsidRPr="00E2325F">
        <w:rPr>
          <w:rFonts w:ascii="Times New Roman" w:hAnsi="Times New Roman" w:cs="Times New Roman"/>
          <w:sz w:val="24"/>
          <w:szCs w:val="24"/>
        </w:rPr>
        <w:t xml:space="preserve">   </w:t>
      </w:r>
      <w:r w:rsidR="003D4870" w:rsidRPr="00E2325F">
        <w:rPr>
          <w:rFonts w:ascii="Times New Roman" w:hAnsi="Times New Roman" w:cs="Times New Roman"/>
          <w:sz w:val="24"/>
          <w:szCs w:val="24"/>
        </w:rPr>
        <w:t>d’alimenter la réflexion pour une exploitation durable des démarches d’accompagnement institutionnel</w:t>
      </w:r>
      <w:r w:rsidR="007B777B" w:rsidRPr="00E2325F">
        <w:rPr>
          <w:rFonts w:ascii="Times New Roman" w:hAnsi="Times New Roman" w:cs="Times New Roman"/>
          <w:sz w:val="24"/>
          <w:szCs w:val="24"/>
        </w:rPr>
        <w:t>.</w:t>
      </w:r>
    </w:p>
    <w:p w:rsidR="008934F0" w:rsidRPr="00E2325F" w:rsidRDefault="0027090C" w:rsidP="00E2325F">
      <w:pPr>
        <w:jc w:val="both"/>
        <w:rPr>
          <w:rFonts w:ascii="Times New Roman" w:hAnsi="Times New Roman" w:cs="Times New Roman"/>
          <w:sz w:val="24"/>
          <w:szCs w:val="24"/>
        </w:rPr>
      </w:pPr>
      <w:r w:rsidRPr="00E2325F">
        <w:rPr>
          <w:rFonts w:ascii="Times New Roman" w:hAnsi="Times New Roman" w:cs="Times New Roman"/>
          <w:sz w:val="24"/>
          <w:szCs w:val="24"/>
        </w:rPr>
        <w:t>Cette</w:t>
      </w:r>
      <w:r w:rsidR="00A46986" w:rsidRPr="00E2325F">
        <w:rPr>
          <w:rFonts w:ascii="Times New Roman" w:hAnsi="Times New Roman" w:cs="Times New Roman"/>
          <w:sz w:val="24"/>
          <w:szCs w:val="24"/>
        </w:rPr>
        <w:t xml:space="preserve"> mission</w:t>
      </w:r>
      <w:r w:rsidRPr="00E2325F">
        <w:rPr>
          <w:rFonts w:ascii="Times New Roman" w:hAnsi="Times New Roman" w:cs="Times New Roman"/>
          <w:sz w:val="24"/>
          <w:szCs w:val="24"/>
        </w:rPr>
        <w:t xml:space="preserve"> de 8 jours </w:t>
      </w:r>
      <w:r w:rsidR="00D0301F" w:rsidRPr="00E2325F">
        <w:rPr>
          <w:rFonts w:ascii="Times New Roman" w:hAnsi="Times New Roman" w:cs="Times New Roman"/>
          <w:sz w:val="24"/>
          <w:szCs w:val="24"/>
        </w:rPr>
        <w:t>de présence au Cambodge</w:t>
      </w:r>
      <w:r w:rsidR="00A46986" w:rsidRPr="00E2325F">
        <w:rPr>
          <w:rFonts w:ascii="Times New Roman" w:hAnsi="Times New Roman" w:cs="Times New Roman"/>
          <w:sz w:val="24"/>
          <w:szCs w:val="24"/>
        </w:rPr>
        <w:t xml:space="preserve"> a été organisée sur place par l’assistant technique du CSI monsieur Antoine qui a accompagné toutes les rencontres et visités. Plusieurs </w:t>
      </w:r>
      <w:r w:rsidR="000875D4" w:rsidRPr="00E2325F">
        <w:rPr>
          <w:rFonts w:ascii="Times New Roman" w:hAnsi="Times New Roman" w:cs="Times New Roman"/>
          <w:sz w:val="24"/>
          <w:szCs w:val="24"/>
        </w:rPr>
        <w:t>responsables</w:t>
      </w:r>
      <w:r w:rsidR="00A46986" w:rsidRPr="00E2325F">
        <w:rPr>
          <w:rFonts w:ascii="Times New Roman" w:hAnsi="Times New Roman" w:cs="Times New Roman"/>
          <w:sz w:val="24"/>
          <w:szCs w:val="24"/>
        </w:rPr>
        <w:t xml:space="preserve"> et conseillers du </w:t>
      </w:r>
      <w:r w:rsidR="000875D4" w:rsidRPr="00E2325F">
        <w:rPr>
          <w:rFonts w:ascii="Times New Roman" w:hAnsi="Times New Roman" w:cs="Times New Roman"/>
          <w:sz w:val="24"/>
          <w:szCs w:val="24"/>
        </w:rPr>
        <w:t>CSI</w:t>
      </w:r>
      <w:r w:rsidR="00A46986" w:rsidRPr="00E2325F">
        <w:rPr>
          <w:rFonts w:ascii="Times New Roman" w:hAnsi="Times New Roman" w:cs="Times New Roman"/>
          <w:sz w:val="24"/>
          <w:szCs w:val="24"/>
        </w:rPr>
        <w:t xml:space="preserve"> ont été particulièrement mobilisés p</w:t>
      </w:r>
      <w:r w:rsidR="000875D4" w:rsidRPr="00E2325F">
        <w:rPr>
          <w:rFonts w:ascii="Times New Roman" w:hAnsi="Times New Roman" w:cs="Times New Roman"/>
          <w:sz w:val="24"/>
          <w:szCs w:val="24"/>
        </w:rPr>
        <w:t>endant toute la durée de la mission</w:t>
      </w:r>
      <w:r w:rsidR="004F7F06" w:rsidRPr="00E2325F">
        <w:rPr>
          <w:rFonts w:ascii="Times New Roman" w:hAnsi="Times New Roman" w:cs="Times New Roman"/>
          <w:sz w:val="24"/>
          <w:szCs w:val="24"/>
        </w:rPr>
        <w:t xml:space="preserve"> (voit programme à l’annexe)</w:t>
      </w:r>
      <w:r w:rsidR="000875D4" w:rsidRPr="00E2325F">
        <w:rPr>
          <w:rFonts w:ascii="Times New Roman" w:hAnsi="Times New Roman" w:cs="Times New Roman"/>
          <w:sz w:val="24"/>
          <w:szCs w:val="24"/>
        </w:rPr>
        <w:t>.</w:t>
      </w:r>
      <w:r w:rsidR="008934F0" w:rsidRPr="00E2325F">
        <w:rPr>
          <w:rFonts w:ascii="Times New Roman" w:hAnsi="Times New Roman" w:cs="Times New Roman"/>
          <w:sz w:val="24"/>
          <w:szCs w:val="24"/>
        </w:rPr>
        <w:t xml:space="preserve"> </w:t>
      </w:r>
    </w:p>
    <w:p w:rsidR="00E77628" w:rsidRPr="00E2325F" w:rsidRDefault="00E77628" w:rsidP="00E2325F">
      <w:pPr>
        <w:jc w:val="both"/>
        <w:rPr>
          <w:rFonts w:ascii="Times New Roman" w:hAnsi="Times New Roman" w:cs="Times New Roman"/>
          <w:sz w:val="24"/>
          <w:szCs w:val="24"/>
        </w:rPr>
      </w:pPr>
    </w:p>
    <w:p w:rsidR="00CA6A89" w:rsidRPr="00E2325F" w:rsidRDefault="000F71BC" w:rsidP="00E2325F">
      <w:pPr>
        <w:pStyle w:val="Paragraphedeliste"/>
        <w:numPr>
          <w:ilvl w:val="0"/>
          <w:numId w:val="3"/>
        </w:num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anchor distT="0" distB="0" distL="114300" distR="114300" simplePos="0" relativeHeight="251828224" behindDoc="0" locked="0" layoutInCell="1" allowOverlap="1">
            <wp:simplePos x="0" y="0"/>
            <wp:positionH relativeFrom="column">
              <wp:posOffset>3310255</wp:posOffset>
            </wp:positionH>
            <wp:positionV relativeFrom="paragraph">
              <wp:posOffset>170180</wp:posOffset>
            </wp:positionV>
            <wp:extent cx="2419350" cy="1819275"/>
            <wp:effectExtent l="171450" t="133350" r="361950" b="314325"/>
            <wp:wrapSquare wrapText="bothSides"/>
            <wp:docPr id="17" name="Image 6" descr="C:\Users\AMOS\Documents\Documents Amos\AMOS\Documents\ISC presentation\ISC Mali visit 2010-09-21\IMG_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OS\Documents\Documents Amos\AMOS\Documents\ISC presentation\ISC Mali visit 2010-09-21\IMG_0977.JPG"/>
                    <pic:cNvPicPr>
                      <a:picLocks noChangeAspect="1" noChangeArrowheads="1"/>
                    </pic:cNvPicPr>
                  </pic:nvPicPr>
                  <pic:blipFill>
                    <a:blip r:embed="rId8" cstate="print"/>
                    <a:srcRect/>
                    <a:stretch>
                      <a:fillRect/>
                    </a:stretch>
                  </pic:blipFill>
                  <pic:spPr bwMode="auto">
                    <a:xfrm>
                      <a:off x="0" y="0"/>
                      <a:ext cx="2419350" cy="1819275"/>
                    </a:xfrm>
                    <a:prstGeom prst="rect">
                      <a:avLst/>
                    </a:prstGeom>
                    <a:ln>
                      <a:noFill/>
                    </a:ln>
                    <a:effectLst>
                      <a:outerShdw blurRad="292100" dist="139700" dir="2700000" algn="tl" rotWithShape="0">
                        <a:srgbClr val="333333">
                          <a:alpha val="65000"/>
                        </a:srgbClr>
                      </a:outerShdw>
                    </a:effectLst>
                  </pic:spPr>
                </pic:pic>
              </a:graphicData>
            </a:graphic>
          </wp:anchor>
        </w:drawing>
      </w:r>
      <w:r w:rsidR="00DB5553" w:rsidRPr="00E2325F">
        <w:rPr>
          <w:rFonts w:ascii="Times New Roman" w:hAnsi="Times New Roman" w:cs="Times New Roman"/>
          <w:sz w:val="24"/>
          <w:szCs w:val="24"/>
        </w:rPr>
        <w:t xml:space="preserve">CONTEXTE GENERAL </w:t>
      </w:r>
    </w:p>
    <w:p w:rsidR="00CA6A89" w:rsidRPr="00E2325F" w:rsidRDefault="00CA6A89"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Successeur d'un empire Khmer, le Cambodge est aujourd'hui un pays émergent et   ouvert. Le pays est imprégné d'une très forte culture artistique où se mêlent danse, théâtre, musique et sculptures pour le culte des dieux partagés entre </w:t>
      </w:r>
      <w:r w:rsidRPr="00E2325F">
        <w:rPr>
          <w:rFonts w:ascii="Times New Roman" w:hAnsi="Times New Roman" w:cs="Times New Roman"/>
          <w:i/>
          <w:iCs/>
          <w:sz w:val="24"/>
          <w:szCs w:val="24"/>
        </w:rPr>
        <w:t>hindouisme</w:t>
      </w:r>
      <w:r w:rsidRPr="00E2325F">
        <w:rPr>
          <w:rFonts w:ascii="Times New Roman" w:hAnsi="Times New Roman" w:cs="Times New Roman"/>
          <w:sz w:val="24"/>
          <w:szCs w:val="24"/>
        </w:rPr>
        <w:t xml:space="preserve"> et bouddhisme.</w:t>
      </w:r>
    </w:p>
    <w:p w:rsidR="00CA6A89" w:rsidRPr="00E2325F" w:rsidRDefault="00CA6A89" w:rsidP="00E2325F">
      <w:pPr>
        <w:jc w:val="both"/>
        <w:rPr>
          <w:rFonts w:ascii="Times New Roman" w:hAnsi="Times New Roman" w:cs="Times New Roman"/>
          <w:sz w:val="24"/>
          <w:szCs w:val="24"/>
        </w:rPr>
      </w:pPr>
      <w:r w:rsidRPr="00E2325F">
        <w:rPr>
          <w:rFonts w:ascii="Times New Roman" w:hAnsi="Times New Roman" w:cs="Times New Roman"/>
          <w:sz w:val="24"/>
          <w:szCs w:val="24"/>
        </w:rPr>
        <w:t>En effet,  des ethnies tribales différentes y habitent dans de petits villages disséminés dans les collines et forets</w:t>
      </w:r>
      <w:r w:rsidRPr="00E2325F">
        <w:rPr>
          <w:rFonts w:ascii="Times New Roman" w:hAnsi="Times New Roman" w:cs="Times New Roman"/>
          <w:bCs/>
          <w:sz w:val="24"/>
          <w:szCs w:val="24"/>
        </w:rPr>
        <w:t>.</w:t>
      </w:r>
      <w:r w:rsidRPr="00E2325F">
        <w:rPr>
          <w:rFonts w:ascii="Times New Roman" w:hAnsi="Times New Roman" w:cs="Times New Roman"/>
          <w:sz w:val="24"/>
          <w:szCs w:val="24"/>
        </w:rPr>
        <w:t xml:space="preserve"> </w:t>
      </w:r>
    </w:p>
    <w:p w:rsidR="00366D23" w:rsidRPr="00E2325F" w:rsidRDefault="00CA6A89"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Une situation sociale </w:t>
      </w:r>
      <w:r w:rsidR="00C230F6" w:rsidRPr="00E2325F">
        <w:rPr>
          <w:rFonts w:ascii="Times New Roman" w:hAnsi="Times New Roman" w:cs="Times New Roman"/>
          <w:sz w:val="24"/>
          <w:szCs w:val="24"/>
        </w:rPr>
        <w:t xml:space="preserve"> reste relativement </w:t>
      </w:r>
      <w:r w:rsidRPr="00E2325F">
        <w:rPr>
          <w:rFonts w:ascii="Times New Roman" w:hAnsi="Times New Roman" w:cs="Times New Roman"/>
          <w:sz w:val="24"/>
          <w:szCs w:val="24"/>
        </w:rPr>
        <w:t>difficile</w:t>
      </w:r>
      <w:r w:rsidR="003E448A" w:rsidRPr="00E2325F">
        <w:rPr>
          <w:rFonts w:ascii="Times New Roman" w:hAnsi="Times New Roman" w:cs="Times New Roman"/>
          <w:sz w:val="24"/>
          <w:szCs w:val="24"/>
        </w:rPr>
        <w:t> :</w:t>
      </w:r>
    </w:p>
    <w:tbl>
      <w:tblPr>
        <w:tblStyle w:val="Grilledutableau"/>
        <w:tblW w:w="6520" w:type="dxa"/>
        <w:jc w:val="center"/>
        <w:tblInd w:w="2802" w:type="dxa"/>
        <w:shd w:val="clear" w:color="auto" w:fill="EEECE1" w:themeFill="background2"/>
        <w:tblLook w:val="04A0"/>
      </w:tblPr>
      <w:tblGrid>
        <w:gridCol w:w="6520"/>
      </w:tblGrid>
      <w:tr w:rsidR="00366D23" w:rsidRPr="00E2325F" w:rsidTr="00740D94">
        <w:trPr>
          <w:jc w:val="center"/>
        </w:trPr>
        <w:tc>
          <w:tcPr>
            <w:tcW w:w="6520" w:type="dxa"/>
            <w:shd w:val="clear" w:color="auto" w:fill="EEECE1" w:themeFill="background2"/>
          </w:tcPr>
          <w:p w:rsidR="00366D23" w:rsidRPr="00E2325F" w:rsidRDefault="00366D23" w:rsidP="00DC317B">
            <w:pPr>
              <w:numPr>
                <w:ilvl w:val="0"/>
                <w:numId w:val="7"/>
              </w:numPr>
              <w:spacing w:after="120" w:line="276" w:lineRule="auto"/>
              <w:ind w:left="714" w:hanging="357"/>
              <w:jc w:val="both"/>
              <w:rPr>
                <w:rFonts w:ascii="Times New Roman" w:hAnsi="Times New Roman" w:cs="Times New Roman"/>
                <w:sz w:val="24"/>
                <w:szCs w:val="24"/>
              </w:rPr>
            </w:pPr>
            <w:r w:rsidRPr="00E2325F">
              <w:rPr>
                <w:rFonts w:ascii="Times New Roman" w:hAnsi="Times New Roman" w:cs="Times New Roman"/>
                <w:sz w:val="24"/>
                <w:szCs w:val="24"/>
              </w:rPr>
              <w:t xml:space="preserve">fort taux de pauvreté (32 %)    </w:t>
            </w:r>
          </w:p>
          <w:p w:rsidR="00366D23" w:rsidRPr="00E2325F" w:rsidRDefault="00366D23" w:rsidP="00DC317B">
            <w:pPr>
              <w:numPr>
                <w:ilvl w:val="0"/>
                <w:numId w:val="7"/>
              </w:numPr>
              <w:spacing w:after="120" w:line="276" w:lineRule="auto"/>
              <w:ind w:left="714" w:hanging="357"/>
              <w:jc w:val="both"/>
              <w:rPr>
                <w:rFonts w:ascii="Times New Roman" w:hAnsi="Times New Roman" w:cs="Times New Roman"/>
                <w:sz w:val="24"/>
                <w:szCs w:val="24"/>
              </w:rPr>
            </w:pPr>
            <w:r w:rsidRPr="00E2325F">
              <w:rPr>
                <w:rFonts w:ascii="Times New Roman" w:hAnsi="Times New Roman" w:cs="Times New Roman"/>
                <w:sz w:val="24"/>
                <w:szCs w:val="24"/>
              </w:rPr>
              <w:t xml:space="preserve">forte augmentation des inégalités de revenus et de patrimoine malgré une certaine croissance économique, </w:t>
            </w:r>
          </w:p>
          <w:p w:rsidR="00366D23" w:rsidRPr="00E2325F" w:rsidRDefault="00366D23" w:rsidP="00DC317B">
            <w:pPr>
              <w:numPr>
                <w:ilvl w:val="0"/>
                <w:numId w:val="7"/>
              </w:numPr>
              <w:spacing w:after="120" w:line="276" w:lineRule="auto"/>
              <w:ind w:left="714" w:hanging="357"/>
              <w:jc w:val="both"/>
              <w:rPr>
                <w:rFonts w:ascii="Times New Roman" w:hAnsi="Times New Roman" w:cs="Times New Roman"/>
                <w:sz w:val="24"/>
                <w:szCs w:val="24"/>
              </w:rPr>
            </w:pPr>
            <w:r w:rsidRPr="00E2325F">
              <w:rPr>
                <w:rFonts w:ascii="Times New Roman" w:hAnsi="Times New Roman" w:cs="Times New Roman"/>
                <w:sz w:val="24"/>
                <w:szCs w:val="24"/>
              </w:rPr>
              <w:t xml:space="preserve">35 % de la population vivait encore en dessous du seuil de pauvreté </w:t>
            </w:r>
          </w:p>
          <w:p w:rsidR="00366D23" w:rsidRPr="00E2325F" w:rsidRDefault="00366D23" w:rsidP="00DC317B">
            <w:pPr>
              <w:numPr>
                <w:ilvl w:val="0"/>
                <w:numId w:val="7"/>
              </w:numPr>
              <w:spacing w:after="120" w:line="276" w:lineRule="auto"/>
              <w:ind w:left="714" w:hanging="357"/>
              <w:jc w:val="both"/>
              <w:rPr>
                <w:rFonts w:ascii="Times New Roman" w:hAnsi="Times New Roman" w:cs="Times New Roman"/>
                <w:sz w:val="24"/>
                <w:szCs w:val="24"/>
              </w:rPr>
            </w:pPr>
            <w:r w:rsidRPr="00E2325F">
              <w:rPr>
                <w:rFonts w:ascii="Times New Roman" w:hAnsi="Times New Roman" w:cs="Times New Roman"/>
                <w:sz w:val="24"/>
                <w:szCs w:val="24"/>
              </w:rPr>
              <w:t xml:space="preserve"> 20 % de la population souffrait de malnutrition</w:t>
            </w:r>
            <w:r w:rsidRPr="00E2325F">
              <w:rPr>
                <w:rFonts w:ascii="Times New Roman" w:hAnsi="Times New Roman" w:cs="Times New Roman"/>
                <w:sz w:val="24"/>
                <w:szCs w:val="24"/>
                <w:vertAlign w:val="superscript"/>
              </w:rPr>
              <w:t xml:space="preserve"> </w:t>
            </w:r>
          </w:p>
          <w:p w:rsidR="00366D23" w:rsidRPr="00E2325F" w:rsidRDefault="00366D23" w:rsidP="00DC317B">
            <w:pPr>
              <w:numPr>
                <w:ilvl w:val="0"/>
                <w:numId w:val="7"/>
              </w:numPr>
              <w:spacing w:after="120" w:line="276" w:lineRule="auto"/>
              <w:ind w:left="714" w:hanging="357"/>
              <w:jc w:val="both"/>
              <w:rPr>
                <w:rFonts w:ascii="Times New Roman" w:hAnsi="Times New Roman" w:cs="Times New Roman"/>
                <w:sz w:val="24"/>
                <w:szCs w:val="24"/>
              </w:rPr>
            </w:pPr>
            <w:r w:rsidRPr="00E2325F">
              <w:rPr>
                <w:rFonts w:ascii="Times New Roman" w:hAnsi="Times New Roman" w:cs="Times New Roman"/>
                <w:sz w:val="24"/>
                <w:szCs w:val="24"/>
              </w:rPr>
              <w:lastRenderedPageBreak/>
              <w:t xml:space="preserve">Une majorité de la population est engagée dans une agriculture de subsistance. La culture rizicole couvre 90 % de la surface cultivée </w:t>
            </w:r>
          </w:p>
          <w:p w:rsidR="00366D23" w:rsidRPr="00E2325F" w:rsidRDefault="00366D23" w:rsidP="00E2325F">
            <w:pPr>
              <w:jc w:val="both"/>
              <w:rPr>
                <w:rFonts w:ascii="Times New Roman" w:hAnsi="Times New Roman" w:cs="Times New Roman"/>
                <w:sz w:val="24"/>
                <w:szCs w:val="24"/>
              </w:rPr>
            </w:pPr>
          </w:p>
        </w:tc>
      </w:tr>
    </w:tbl>
    <w:p w:rsidR="00366D23" w:rsidRPr="00E2325F" w:rsidRDefault="00366D23" w:rsidP="00E2325F">
      <w:pPr>
        <w:jc w:val="both"/>
        <w:rPr>
          <w:rFonts w:ascii="Times New Roman" w:hAnsi="Times New Roman" w:cs="Times New Roman"/>
          <w:sz w:val="24"/>
          <w:szCs w:val="24"/>
        </w:rPr>
      </w:pPr>
    </w:p>
    <w:p w:rsidR="00C230F6" w:rsidRPr="00E2325F" w:rsidRDefault="00C230F6" w:rsidP="00E2325F">
      <w:pPr>
        <w:jc w:val="both"/>
        <w:rPr>
          <w:rFonts w:ascii="Times New Roman" w:hAnsi="Times New Roman" w:cs="Times New Roman"/>
          <w:sz w:val="24"/>
          <w:szCs w:val="24"/>
        </w:rPr>
      </w:pPr>
      <w:r w:rsidRPr="00E2325F">
        <w:rPr>
          <w:rFonts w:ascii="Times New Roman" w:hAnsi="Times New Roman" w:cs="Times New Roman"/>
          <w:sz w:val="24"/>
          <w:szCs w:val="24"/>
        </w:rPr>
        <w:t>Le Cambodge a connu environ une trentaine (30) années de guerre si bien que littéralement tout est à reconstruire à partir de zéro.</w:t>
      </w:r>
    </w:p>
    <w:p w:rsidR="00C230F6" w:rsidRPr="00E2325F" w:rsidRDefault="00567AC2"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anchor distT="0" distB="0" distL="114300" distR="114300" simplePos="0" relativeHeight="251836416" behindDoc="0" locked="0" layoutInCell="1" allowOverlap="1">
            <wp:simplePos x="0" y="0"/>
            <wp:positionH relativeFrom="column">
              <wp:posOffset>3538855</wp:posOffset>
            </wp:positionH>
            <wp:positionV relativeFrom="paragraph">
              <wp:posOffset>467360</wp:posOffset>
            </wp:positionV>
            <wp:extent cx="2486025" cy="1866900"/>
            <wp:effectExtent l="38100" t="0" r="28575" b="552450"/>
            <wp:wrapSquare wrapText="bothSides"/>
            <wp:docPr id="23" name="Image 5" descr="C:\Users\AMOS\Documents\Documents Amos\AMOS\Documents\ISC presentation\ISC Mali visit 2010-09-21\IMG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OS\Documents\Documents Amos\AMOS\Documents\ISC presentation\ISC Mali visit 2010-09-21\IMG_0984.JPG"/>
                    <pic:cNvPicPr>
                      <a:picLocks noChangeAspect="1" noChangeArrowheads="1"/>
                    </pic:cNvPicPr>
                  </pic:nvPicPr>
                  <pic:blipFill>
                    <a:blip r:embed="rId9" cstate="print"/>
                    <a:srcRect/>
                    <a:stretch>
                      <a:fillRect/>
                    </a:stretch>
                  </pic:blipFill>
                  <pic:spPr bwMode="auto">
                    <a:xfrm>
                      <a:off x="0" y="0"/>
                      <a:ext cx="2486025" cy="1866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230F6" w:rsidRPr="00E2325F">
        <w:rPr>
          <w:rFonts w:ascii="Times New Roman" w:hAnsi="Times New Roman" w:cs="Times New Roman"/>
          <w:sz w:val="24"/>
          <w:szCs w:val="24"/>
        </w:rPr>
        <w:t xml:space="preserve">Au plan économique, le contexte régional joue beaucoup en faveur d’un véritable décollage. Les principaux partenaires économiques sont entre autre la Chine, le Vietnam, la Thaïlande,…Les sources de croissance sont entre autres le bâtiment, le tourisme, la confection, l’agriculture (relativement faible). Aujourd’hui, le Cambodge est classé parmi les pays  dont la croissance est à deux chiffres. La production rizicole est en nette augmentation avec des rendements relativement élevés. Les volumes d’importation  augmentent d’années en années dans un système très varié et diversifié. Politiquement, le Cambodge est régit par une monarchie constitutionnelle et compte en effet deux chambres distinctes : un parlement et un gouvernement légitimement reconnus. Les Royalistes et les Communistes  constituent  les principaux partis politiques du pays. Quatre niveau d’organisationnel sont à considérés à savoir : le niveau provincial, district, communal et villageois. </w:t>
      </w:r>
    </w:p>
    <w:p w:rsidR="00090B48" w:rsidRPr="00E2325F" w:rsidRDefault="00C230F6" w:rsidP="00E2325F">
      <w:pPr>
        <w:jc w:val="both"/>
        <w:rPr>
          <w:rFonts w:ascii="Times New Roman" w:hAnsi="Times New Roman" w:cs="Times New Roman"/>
          <w:sz w:val="24"/>
          <w:szCs w:val="24"/>
        </w:rPr>
      </w:pPr>
      <w:r w:rsidRPr="00E2325F">
        <w:rPr>
          <w:rFonts w:ascii="Times New Roman" w:hAnsi="Times New Roman" w:cs="Times New Roman"/>
          <w:sz w:val="24"/>
          <w:szCs w:val="24"/>
        </w:rPr>
        <w:t>La situation socioéconomique très contrastés des cambodgiens est une source majeure de préoccupation pour l'avenir et la stabilité du pays</w:t>
      </w:r>
      <w:r w:rsidR="00090B48" w:rsidRPr="00E2325F">
        <w:rPr>
          <w:rFonts w:ascii="Times New Roman" w:hAnsi="Times New Roman" w:cs="Times New Roman"/>
          <w:sz w:val="24"/>
          <w:szCs w:val="24"/>
        </w:rPr>
        <w:t>.</w:t>
      </w:r>
    </w:p>
    <w:p w:rsidR="00090B48" w:rsidRPr="00E2325F" w:rsidRDefault="00090B48" w:rsidP="00E2325F">
      <w:pPr>
        <w:jc w:val="both"/>
        <w:rPr>
          <w:rFonts w:ascii="Times New Roman" w:hAnsi="Times New Roman" w:cs="Times New Roman"/>
          <w:sz w:val="24"/>
          <w:szCs w:val="24"/>
        </w:rPr>
      </w:pPr>
      <w:r w:rsidRPr="00E2325F">
        <w:rPr>
          <w:rFonts w:ascii="Times New Roman" w:hAnsi="Times New Roman" w:cs="Times New Roman"/>
          <w:sz w:val="24"/>
          <w:szCs w:val="24"/>
        </w:rPr>
        <w:t>La stratégie nationale de réduction de la pauvreté depuis quelques années s’inscrit dans cette dynamique de développement à travers :</w:t>
      </w:r>
    </w:p>
    <w:p w:rsidR="00F72BCA" w:rsidRPr="00E2325F" w:rsidRDefault="00A72BD4" w:rsidP="00DC317B">
      <w:pPr>
        <w:numPr>
          <w:ilvl w:val="1"/>
          <w:numId w:val="22"/>
        </w:numPr>
        <w:jc w:val="both"/>
        <w:rPr>
          <w:rFonts w:ascii="Times New Roman" w:hAnsi="Times New Roman" w:cs="Times New Roman"/>
          <w:sz w:val="24"/>
          <w:szCs w:val="24"/>
        </w:rPr>
      </w:pPr>
      <w:r w:rsidRPr="00E2325F">
        <w:rPr>
          <w:rFonts w:ascii="Times New Roman" w:hAnsi="Times New Roman" w:cs="Times New Roman"/>
          <w:sz w:val="24"/>
          <w:szCs w:val="24"/>
        </w:rPr>
        <w:t xml:space="preserve">le développement des systèmes d’irrigation, </w:t>
      </w:r>
    </w:p>
    <w:p w:rsidR="00E92B94" w:rsidRPr="00E2325F" w:rsidRDefault="00A72BD4" w:rsidP="00DC317B">
      <w:pPr>
        <w:numPr>
          <w:ilvl w:val="1"/>
          <w:numId w:val="22"/>
        </w:numPr>
        <w:jc w:val="both"/>
        <w:rPr>
          <w:rFonts w:ascii="Times New Roman" w:hAnsi="Times New Roman" w:cs="Times New Roman"/>
          <w:sz w:val="24"/>
          <w:szCs w:val="24"/>
        </w:rPr>
      </w:pPr>
      <w:r w:rsidRPr="00E2325F">
        <w:rPr>
          <w:rFonts w:ascii="Times New Roman" w:hAnsi="Times New Roman" w:cs="Times New Roman"/>
          <w:sz w:val="24"/>
          <w:szCs w:val="24"/>
        </w:rPr>
        <w:t>le renforcement des associations d’usagers (CUP, FWUC)</w:t>
      </w:r>
      <w:r w:rsidR="00AD7753" w:rsidRPr="00E2325F">
        <w:rPr>
          <w:rFonts w:ascii="Times New Roman" w:hAnsi="Times New Roman" w:cs="Times New Roman"/>
          <w:sz w:val="24"/>
          <w:szCs w:val="24"/>
        </w:rPr>
        <w:t xml:space="preserve"> </w:t>
      </w:r>
    </w:p>
    <w:p w:rsidR="00C230F6" w:rsidRPr="00E2325F" w:rsidRDefault="00090B48" w:rsidP="00DC317B">
      <w:pPr>
        <w:numPr>
          <w:ilvl w:val="1"/>
          <w:numId w:val="22"/>
        </w:numPr>
        <w:jc w:val="both"/>
        <w:rPr>
          <w:rFonts w:ascii="Times New Roman" w:hAnsi="Times New Roman" w:cs="Times New Roman"/>
          <w:sz w:val="24"/>
          <w:szCs w:val="24"/>
        </w:rPr>
      </w:pPr>
      <w:r w:rsidRPr="00E2325F">
        <w:rPr>
          <w:rFonts w:ascii="Times New Roman" w:hAnsi="Times New Roman" w:cs="Times New Roman"/>
          <w:sz w:val="24"/>
          <w:szCs w:val="24"/>
        </w:rPr>
        <w:t>et l’amélioration des performances de la recherche et de la vulgarisation agricoles</w:t>
      </w:r>
    </w:p>
    <w:p w:rsidR="00DE2EAC" w:rsidRPr="00E2325F" w:rsidRDefault="00C230F6"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Le contexte </w:t>
      </w:r>
      <w:r w:rsidR="00DE2EAC" w:rsidRPr="00E2325F">
        <w:rPr>
          <w:rFonts w:ascii="Times New Roman" w:hAnsi="Times New Roman" w:cs="Times New Roman"/>
          <w:sz w:val="24"/>
          <w:szCs w:val="24"/>
        </w:rPr>
        <w:t>général</w:t>
      </w:r>
      <w:r w:rsidRPr="00E2325F">
        <w:rPr>
          <w:rFonts w:ascii="Times New Roman" w:hAnsi="Times New Roman" w:cs="Times New Roman"/>
          <w:sz w:val="24"/>
          <w:szCs w:val="24"/>
        </w:rPr>
        <w:t xml:space="preserve"> de l’irrigation reste </w:t>
      </w:r>
      <w:r w:rsidR="00BE0B8E" w:rsidRPr="00E2325F">
        <w:rPr>
          <w:rFonts w:ascii="Times New Roman" w:hAnsi="Times New Roman" w:cs="Times New Roman"/>
          <w:sz w:val="24"/>
          <w:szCs w:val="24"/>
        </w:rPr>
        <w:t xml:space="preserve">dominé </w:t>
      </w:r>
      <w:r w:rsidR="00DE2EAC" w:rsidRPr="00E2325F">
        <w:rPr>
          <w:rFonts w:ascii="Times New Roman" w:hAnsi="Times New Roman" w:cs="Times New Roman"/>
          <w:sz w:val="24"/>
          <w:szCs w:val="24"/>
        </w:rPr>
        <w:t xml:space="preserve">par </w:t>
      </w:r>
      <w:r w:rsidR="00E92B94" w:rsidRPr="00E2325F">
        <w:rPr>
          <w:rFonts w:ascii="Times New Roman" w:hAnsi="Times New Roman" w:cs="Times New Roman"/>
          <w:sz w:val="24"/>
          <w:szCs w:val="24"/>
        </w:rPr>
        <w:t xml:space="preserve">une </w:t>
      </w:r>
      <w:r w:rsidR="00DE2EAC" w:rsidRPr="00E2325F">
        <w:rPr>
          <w:rFonts w:ascii="Times New Roman" w:hAnsi="Times New Roman" w:cs="Times New Roman"/>
          <w:sz w:val="24"/>
          <w:szCs w:val="24"/>
        </w:rPr>
        <w:t xml:space="preserve">diversité de systèmes </w:t>
      </w:r>
      <w:r w:rsidR="00BE0B8E" w:rsidRPr="00E2325F">
        <w:rPr>
          <w:rFonts w:ascii="Times New Roman" w:hAnsi="Times New Roman" w:cs="Times New Roman"/>
          <w:sz w:val="24"/>
          <w:szCs w:val="24"/>
        </w:rPr>
        <w:t>marqué par</w:t>
      </w:r>
      <w:r w:rsidR="00E92B94" w:rsidRPr="00E2325F">
        <w:rPr>
          <w:rFonts w:ascii="Times New Roman" w:hAnsi="Times New Roman" w:cs="Times New Roman"/>
          <w:sz w:val="24"/>
          <w:szCs w:val="24"/>
        </w:rPr>
        <w:t xml:space="preserve"> </w:t>
      </w:r>
      <w:r w:rsidR="007B777B" w:rsidRPr="00E2325F">
        <w:rPr>
          <w:rFonts w:ascii="Times New Roman" w:hAnsi="Times New Roman" w:cs="Times New Roman"/>
          <w:sz w:val="24"/>
          <w:szCs w:val="24"/>
        </w:rPr>
        <w:t>le</w:t>
      </w:r>
      <w:r w:rsidR="00E92B94" w:rsidRPr="00E2325F">
        <w:rPr>
          <w:rFonts w:ascii="Times New Roman" w:hAnsi="Times New Roman" w:cs="Times New Roman"/>
          <w:sz w:val="24"/>
          <w:szCs w:val="24"/>
        </w:rPr>
        <w:t xml:space="preserve"> </w:t>
      </w:r>
      <w:r w:rsidR="007B777B" w:rsidRPr="00E2325F">
        <w:rPr>
          <w:rFonts w:ascii="Times New Roman" w:hAnsi="Times New Roman" w:cs="Times New Roman"/>
          <w:sz w:val="24"/>
          <w:szCs w:val="24"/>
        </w:rPr>
        <w:t>s</w:t>
      </w:r>
      <w:r w:rsidR="00E92B94" w:rsidRPr="00E2325F">
        <w:rPr>
          <w:rFonts w:ascii="Times New Roman" w:hAnsi="Times New Roman" w:cs="Times New Roman"/>
          <w:sz w:val="24"/>
          <w:szCs w:val="24"/>
        </w:rPr>
        <w:t>ystème</w:t>
      </w:r>
      <w:r w:rsidR="007B777B" w:rsidRPr="00E2325F">
        <w:rPr>
          <w:rFonts w:ascii="Times New Roman" w:hAnsi="Times New Roman" w:cs="Times New Roman"/>
          <w:sz w:val="24"/>
          <w:szCs w:val="24"/>
        </w:rPr>
        <w:t xml:space="preserve"> </w:t>
      </w:r>
      <w:r w:rsidR="00BE0B8E" w:rsidRPr="00E2325F">
        <w:rPr>
          <w:rFonts w:ascii="Times New Roman" w:hAnsi="Times New Roman" w:cs="Times New Roman"/>
          <w:sz w:val="24"/>
          <w:szCs w:val="24"/>
        </w:rPr>
        <w:t xml:space="preserve">des </w:t>
      </w:r>
      <w:r w:rsidR="00DE2EAC" w:rsidRPr="00E2325F">
        <w:rPr>
          <w:rFonts w:ascii="Times New Roman" w:hAnsi="Times New Roman" w:cs="Times New Roman"/>
          <w:sz w:val="24"/>
          <w:szCs w:val="24"/>
        </w:rPr>
        <w:t xml:space="preserve">polders, </w:t>
      </w:r>
      <w:r w:rsidR="007B777B" w:rsidRPr="00E2325F">
        <w:rPr>
          <w:rFonts w:ascii="Times New Roman" w:hAnsi="Times New Roman" w:cs="Times New Roman"/>
          <w:sz w:val="24"/>
          <w:szCs w:val="24"/>
        </w:rPr>
        <w:t xml:space="preserve">les barrages </w:t>
      </w:r>
      <w:r w:rsidR="00DE2EAC" w:rsidRPr="00E2325F">
        <w:rPr>
          <w:rFonts w:ascii="Times New Roman" w:hAnsi="Times New Roman" w:cs="Times New Roman"/>
          <w:sz w:val="24"/>
          <w:szCs w:val="24"/>
        </w:rPr>
        <w:t xml:space="preserve">réservoirs, </w:t>
      </w:r>
      <w:r w:rsidR="007B777B" w:rsidRPr="00E2325F">
        <w:rPr>
          <w:rFonts w:ascii="Times New Roman" w:hAnsi="Times New Roman" w:cs="Times New Roman"/>
          <w:sz w:val="24"/>
          <w:szCs w:val="24"/>
        </w:rPr>
        <w:t>les barrages déversoir, le pompage, le colmatage des digues</w:t>
      </w:r>
      <w:r w:rsidR="00DE2EAC" w:rsidRPr="00E2325F">
        <w:rPr>
          <w:rFonts w:ascii="Times New Roman" w:hAnsi="Times New Roman" w:cs="Times New Roman"/>
          <w:sz w:val="24"/>
          <w:szCs w:val="24"/>
        </w:rPr>
        <w:t xml:space="preserve"> etc.) </w:t>
      </w:r>
    </w:p>
    <w:p w:rsidR="00BE0B8E" w:rsidRPr="00E2325F" w:rsidRDefault="00BE0B8E"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Au Cambodge, le contexte de l’irrigation reste relativement marqué par la situation socio politique du pays. </w:t>
      </w:r>
    </w:p>
    <w:p w:rsidR="00BE0B8E" w:rsidRPr="00E2325F" w:rsidRDefault="00BE0B8E" w:rsidP="00DC317B">
      <w:pPr>
        <w:numPr>
          <w:ilvl w:val="0"/>
          <w:numId w:val="45"/>
        </w:numPr>
        <w:shd w:val="clear" w:color="auto" w:fill="DDD9C3" w:themeFill="background2" w:themeFillShade="E6"/>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lastRenderedPageBreak/>
        <w:t xml:space="preserve">Cadre légal (Circulaire No.1, décret 306) </w:t>
      </w:r>
    </w:p>
    <w:p w:rsidR="00BE0B8E" w:rsidRPr="00E2325F" w:rsidRDefault="00BE0B8E" w:rsidP="00DC317B">
      <w:pPr>
        <w:numPr>
          <w:ilvl w:val="0"/>
          <w:numId w:val="45"/>
        </w:numPr>
        <w:shd w:val="clear" w:color="auto" w:fill="DDD9C3" w:themeFill="background2" w:themeFillShade="E6"/>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lang w:val="en-US"/>
        </w:rPr>
        <w:t xml:space="preserve">~ 2500 infrastructures repertories </w:t>
      </w:r>
    </w:p>
    <w:p w:rsidR="00BE0B8E" w:rsidRPr="00E2325F" w:rsidRDefault="00BE0B8E" w:rsidP="00DC317B">
      <w:pPr>
        <w:numPr>
          <w:ilvl w:val="0"/>
          <w:numId w:val="45"/>
        </w:numPr>
        <w:shd w:val="clear" w:color="auto" w:fill="DDD9C3" w:themeFill="background2" w:themeFillShade="E6"/>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 900 systèmes enregistrés  dans la base de données CISIS</w:t>
      </w:r>
    </w:p>
    <w:p w:rsidR="00BE0B8E" w:rsidRPr="00E2325F" w:rsidRDefault="00BE0B8E" w:rsidP="00DC317B">
      <w:pPr>
        <w:numPr>
          <w:ilvl w:val="0"/>
          <w:numId w:val="45"/>
        </w:numPr>
        <w:shd w:val="clear" w:color="auto" w:fill="DDD9C3" w:themeFill="background2" w:themeFillShade="E6"/>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lang w:val="en-US"/>
        </w:rPr>
        <w:t>~ 300 FWUC reconnus par le MREM</w:t>
      </w:r>
    </w:p>
    <w:p w:rsidR="00BE0B8E" w:rsidRPr="00E2325F" w:rsidRDefault="00BE0B8E" w:rsidP="00DC317B">
      <w:pPr>
        <w:numPr>
          <w:ilvl w:val="0"/>
          <w:numId w:val="45"/>
        </w:numPr>
        <w:shd w:val="clear" w:color="auto" w:fill="DDD9C3" w:themeFill="background2" w:themeFillShade="E6"/>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Une grande variété de systèmes techniques (polders, réservoirs, station de pompage, digues de contrôle de drainage, canaux de colmatage, etc.)</w:t>
      </w:r>
    </w:p>
    <w:p w:rsidR="00BE0B8E" w:rsidRPr="00E2325F" w:rsidRDefault="00BE0B8E" w:rsidP="00DC317B">
      <w:pPr>
        <w:numPr>
          <w:ilvl w:val="0"/>
          <w:numId w:val="45"/>
        </w:numPr>
        <w:shd w:val="clear" w:color="auto" w:fill="DDD9C3" w:themeFill="background2" w:themeFillShade="E6"/>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 xml:space="preserve">De nombreuses réhabilitations et constructions en cours </w:t>
      </w:r>
    </w:p>
    <w:p w:rsidR="00BE0B8E" w:rsidRPr="00E2325F" w:rsidRDefault="00BE0B8E" w:rsidP="00DC317B">
      <w:pPr>
        <w:numPr>
          <w:ilvl w:val="0"/>
          <w:numId w:val="46"/>
        </w:numPr>
        <w:shd w:val="clear" w:color="auto" w:fill="DDD9C3" w:themeFill="background2" w:themeFillShade="E6"/>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Mais la qualité e</w:t>
      </w:r>
      <w:r w:rsidR="00BF2551" w:rsidRPr="00E2325F">
        <w:rPr>
          <w:rFonts w:ascii="Times New Roman" w:hAnsi="Times New Roman" w:cs="Times New Roman"/>
          <w:sz w:val="24"/>
          <w:szCs w:val="24"/>
        </w:rPr>
        <w:t>t la maintenance des systèmes sont très insuffisantes</w:t>
      </w:r>
    </w:p>
    <w:tbl>
      <w:tblPr>
        <w:tblStyle w:val="Grilledutableau"/>
        <w:tblpPr w:leftFromText="141" w:rightFromText="141" w:vertAnchor="text" w:horzAnchor="margin" w:tblpXSpec="center" w:tblpY="263"/>
        <w:tblW w:w="9889" w:type="dxa"/>
        <w:tblLook w:val="04A0"/>
      </w:tblPr>
      <w:tblGrid>
        <w:gridCol w:w="5549"/>
        <w:gridCol w:w="4340"/>
      </w:tblGrid>
      <w:tr w:rsidR="00DE2EAC" w:rsidRPr="00E2325F" w:rsidTr="00BF2551">
        <w:tc>
          <w:tcPr>
            <w:tcW w:w="5549" w:type="dxa"/>
          </w:tcPr>
          <w:p w:rsidR="00567AC2" w:rsidRPr="00E2325F" w:rsidRDefault="00567AC2" w:rsidP="00E2325F">
            <w:pPr>
              <w:pStyle w:val="Paragraphedeliste"/>
              <w:jc w:val="both"/>
              <w:rPr>
                <w:rFonts w:ascii="Times New Roman" w:hAnsi="Times New Roman" w:cs="Times New Roman"/>
                <w:b/>
                <w:sz w:val="24"/>
                <w:szCs w:val="24"/>
              </w:rPr>
            </w:pPr>
          </w:p>
          <w:p w:rsidR="00DE2EAC" w:rsidRPr="00E2325F" w:rsidRDefault="00DE2EAC" w:rsidP="00DC317B">
            <w:pPr>
              <w:pStyle w:val="Paragraphedeliste"/>
              <w:numPr>
                <w:ilvl w:val="0"/>
                <w:numId w:val="31"/>
              </w:numPr>
              <w:jc w:val="both"/>
              <w:rPr>
                <w:rFonts w:ascii="Times New Roman" w:hAnsi="Times New Roman" w:cs="Times New Roman"/>
                <w:b/>
                <w:sz w:val="24"/>
                <w:szCs w:val="24"/>
              </w:rPr>
            </w:pPr>
            <w:r w:rsidRPr="00E2325F">
              <w:rPr>
                <w:rFonts w:ascii="Times New Roman" w:hAnsi="Times New Roman" w:cs="Times New Roman"/>
                <w:sz w:val="24"/>
                <w:szCs w:val="24"/>
                <w:u w:val="single"/>
              </w:rPr>
              <w:t>Prise d’Angkore par les Thaïs en 1431</w:t>
            </w:r>
            <w:r w:rsidRPr="00E2325F">
              <w:rPr>
                <w:rFonts w:ascii="Times New Roman" w:hAnsi="Times New Roman" w:cs="Times New Roman"/>
                <w:sz w:val="24"/>
                <w:szCs w:val="24"/>
              </w:rPr>
              <w:t> : pas de travaux hydrauliques communs à cette époque</w:t>
            </w:r>
          </w:p>
          <w:p w:rsidR="00DE2EAC" w:rsidRPr="00E2325F" w:rsidRDefault="00DE2EAC" w:rsidP="00DC317B">
            <w:pPr>
              <w:pStyle w:val="Paragraphedeliste"/>
              <w:numPr>
                <w:ilvl w:val="0"/>
                <w:numId w:val="31"/>
              </w:numPr>
              <w:jc w:val="both"/>
              <w:rPr>
                <w:rFonts w:ascii="Times New Roman" w:hAnsi="Times New Roman" w:cs="Times New Roman"/>
                <w:b/>
                <w:sz w:val="24"/>
                <w:szCs w:val="24"/>
              </w:rPr>
            </w:pPr>
            <w:r w:rsidRPr="00E2325F">
              <w:rPr>
                <w:rFonts w:ascii="Times New Roman" w:hAnsi="Times New Roman" w:cs="Times New Roman"/>
                <w:sz w:val="24"/>
                <w:szCs w:val="24"/>
                <w:u w:val="single"/>
              </w:rPr>
              <w:t>Début de la construction de grands  périmètres irrigués modernes</w:t>
            </w:r>
            <w:r w:rsidRPr="00E2325F">
              <w:rPr>
                <w:rFonts w:ascii="Times New Roman" w:hAnsi="Times New Roman" w:cs="Times New Roman"/>
                <w:sz w:val="24"/>
                <w:szCs w:val="24"/>
              </w:rPr>
              <w:t xml:space="preserve">: (1953 à </w:t>
            </w:r>
            <w:r w:rsidR="00567AC2" w:rsidRPr="00E2325F">
              <w:rPr>
                <w:rFonts w:ascii="Times New Roman" w:hAnsi="Times New Roman" w:cs="Times New Roman"/>
                <w:sz w:val="24"/>
                <w:szCs w:val="24"/>
              </w:rPr>
              <w:t>1975)</w:t>
            </w:r>
            <w:r w:rsidRPr="00E2325F">
              <w:rPr>
                <w:rFonts w:ascii="Times New Roman" w:hAnsi="Times New Roman" w:cs="Times New Roman"/>
                <w:sz w:val="24"/>
                <w:szCs w:val="24"/>
              </w:rPr>
              <w:t>. Cette période marque aussi marque aussi :</w:t>
            </w:r>
          </w:p>
          <w:p w:rsidR="00DE2EAC" w:rsidRPr="00E2325F" w:rsidRDefault="00DE2EAC" w:rsidP="00DC317B">
            <w:pPr>
              <w:numPr>
                <w:ilvl w:val="2"/>
                <w:numId w:val="8"/>
              </w:numPr>
              <w:jc w:val="both"/>
              <w:rPr>
                <w:rFonts w:ascii="Times New Roman" w:hAnsi="Times New Roman" w:cs="Times New Roman"/>
                <w:b/>
                <w:sz w:val="24"/>
                <w:szCs w:val="24"/>
              </w:rPr>
            </w:pPr>
            <w:r w:rsidRPr="00E2325F">
              <w:rPr>
                <w:rFonts w:ascii="Times New Roman" w:hAnsi="Times New Roman" w:cs="Times New Roman"/>
                <w:sz w:val="24"/>
                <w:szCs w:val="24"/>
              </w:rPr>
              <w:t xml:space="preserve"> Indépendance du Royaume du Cambodge en 1953 : </w:t>
            </w:r>
          </w:p>
          <w:p w:rsidR="00DE2EAC" w:rsidRPr="00E2325F" w:rsidRDefault="00DE2EAC" w:rsidP="00DC317B">
            <w:pPr>
              <w:numPr>
                <w:ilvl w:val="2"/>
                <w:numId w:val="8"/>
              </w:numPr>
              <w:jc w:val="both"/>
              <w:rPr>
                <w:rFonts w:ascii="Times New Roman" w:hAnsi="Times New Roman" w:cs="Times New Roman"/>
                <w:b/>
                <w:sz w:val="24"/>
                <w:szCs w:val="24"/>
              </w:rPr>
            </w:pPr>
            <w:r w:rsidRPr="00E2325F">
              <w:rPr>
                <w:rFonts w:ascii="Times New Roman" w:hAnsi="Times New Roman" w:cs="Times New Roman"/>
                <w:sz w:val="24"/>
                <w:szCs w:val="24"/>
              </w:rPr>
              <w:t>Renversement de Sihanouk en 1969</w:t>
            </w:r>
          </w:p>
          <w:p w:rsidR="00DE2EAC" w:rsidRPr="00E2325F" w:rsidRDefault="00DE2EAC" w:rsidP="00DC317B">
            <w:pPr>
              <w:numPr>
                <w:ilvl w:val="2"/>
                <w:numId w:val="8"/>
              </w:numPr>
              <w:jc w:val="both"/>
              <w:rPr>
                <w:rFonts w:ascii="Times New Roman" w:hAnsi="Times New Roman" w:cs="Times New Roman"/>
                <w:b/>
                <w:sz w:val="24"/>
                <w:szCs w:val="24"/>
              </w:rPr>
            </w:pPr>
            <w:r w:rsidRPr="00E2325F">
              <w:rPr>
                <w:rFonts w:ascii="Times New Roman" w:hAnsi="Times New Roman" w:cs="Times New Roman"/>
                <w:sz w:val="24"/>
                <w:szCs w:val="24"/>
              </w:rPr>
              <w:t>Prise de Phnom-Pen par les Khmers Rouges en 1975</w:t>
            </w:r>
          </w:p>
          <w:p w:rsidR="00DE2EAC" w:rsidRPr="00E2325F" w:rsidRDefault="00DE2EAC" w:rsidP="00DC317B">
            <w:pPr>
              <w:pStyle w:val="Paragraphedeliste"/>
              <w:numPr>
                <w:ilvl w:val="0"/>
                <w:numId w:val="32"/>
              </w:numPr>
              <w:jc w:val="both"/>
              <w:rPr>
                <w:rFonts w:ascii="Times New Roman" w:hAnsi="Times New Roman" w:cs="Times New Roman"/>
                <w:b/>
                <w:sz w:val="24"/>
                <w:szCs w:val="24"/>
              </w:rPr>
            </w:pPr>
            <w:r w:rsidRPr="00E2325F">
              <w:rPr>
                <w:rFonts w:ascii="Times New Roman" w:hAnsi="Times New Roman" w:cs="Times New Roman"/>
                <w:sz w:val="24"/>
                <w:szCs w:val="24"/>
                <w:u w:val="single"/>
              </w:rPr>
              <w:t>Redistribution progressive des terres aux familles</w:t>
            </w:r>
            <w:r w:rsidRPr="00E2325F">
              <w:rPr>
                <w:rFonts w:ascii="Times New Roman" w:hAnsi="Times New Roman" w:cs="Times New Roman"/>
                <w:sz w:val="24"/>
                <w:szCs w:val="24"/>
              </w:rPr>
              <w:t xml:space="preserve"> </w:t>
            </w:r>
            <w:r w:rsidR="00567AC2" w:rsidRPr="00E2325F">
              <w:rPr>
                <w:rFonts w:ascii="Times New Roman" w:hAnsi="Times New Roman" w:cs="Times New Roman"/>
                <w:sz w:val="24"/>
                <w:szCs w:val="24"/>
              </w:rPr>
              <w:t>(1979</w:t>
            </w:r>
            <w:r w:rsidRPr="00E2325F">
              <w:rPr>
                <w:rFonts w:ascii="Times New Roman" w:hAnsi="Times New Roman" w:cs="Times New Roman"/>
                <w:sz w:val="24"/>
                <w:szCs w:val="24"/>
              </w:rPr>
              <w:t xml:space="preserve"> à 1991) la plupart des systèmes irrigués en cette période étaient quasiment non fonctionnels</w:t>
            </w:r>
          </w:p>
          <w:p w:rsidR="00DE2EAC" w:rsidRPr="00E2325F" w:rsidRDefault="00DE2EAC" w:rsidP="00DC317B">
            <w:pPr>
              <w:numPr>
                <w:ilvl w:val="2"/>
                <w:numId w:val="9"/>
              </w:numPr>
              <w:jc w:val="both"/>
              <w:rPr>
                <w:rFonts w:ascii="Times New Roman" w:hAnsi="Times New Roman" w:cs="Times New Roman"/>
                <w:b/>
                <w:sz w:val="24"/>
                <w:szCs w:val="24"/>
              </w:rPr>
            </w:pPr>
            <w:r w:rsidRPr="00E2325F">
              <w:rPr>
                <w:rFonts w:ascii="Times New Roman" w:hAnsi="Times New Roman" w:cs="Times New Roman"/>
                <w:sz w:val="24"/>
                <w:szCs w:val="24"/>
              </w:rPr>
              <w:t>Intervention Vietnamienne au Cambodge vers les années 1979</w:t>
            </w:r>
          </w:p>
          <w:p w:rsidR="00DE2EAC" w:rsidRPr="00E2325F" w:rsidRDefault="00DE2EAC" w:rsidP="00DC317B">
            <w:pPr>
              <w:numPr>
                <w:ilvl w:val="2"/>
                <w:numId w:val="9"/>
              </w:numPr>
              <w:jc w:val="both"/>
              <w:rPr>
                <w:rFonts w:ascii="Times New Roman" w:hAnsi="Times New Roman" w:cs="Times New Roman"/>
                <w:b/>
                <w:sz w:val="24"/>
                <w:szCs w:val="24"/>
              </w:rPr>
            </w:pPr>
            <w:r w:rsidRPr="00E2325F">
              <w:rPr>
                <w:rFonts w:ascii="Times New Roman" w:hAnsi="Times New Roman" w:cs="Times New Roman"/>
                <w:sz w:val="24"/>
                <w:szCs w:val="24"/>
              </w:rPr>
              <w:t>Accorts de paix en 1991</w:t>
            </w:r>
          </w:p>
          <w:p w:rsidR="00DE2EAC" w:rsidRPr="00E2325F" w:rsidRDefault="00DE2EAC" w:rsidP="00E2325F">
            <w:pPr>
              <w:jc w:val="both"/>
              <w:rPr>
                <w:rFonts w:ascii="Times New Roman" w:hAnsi="Times New Roman" w:cs="Times New Roman"/>
                <w:b/>
                <w:sz w:val="24"/>
                <w:szCs w:val="24"/>
              </w:rPr>
            </w:pPr>
          </w:p>
        </w:tc>
        <w:tc>
          <w:tcPr>
            <w:tcW w:w="4340" w:type="dxa"/>
          </w:tcPr>
          <w:p w:rsidR="00567AC2" w:rsidRPr="00E2325F" w:rsidRDefault="00567AC2" w:rsidP="00E2325F">
            <w:pPr>
              <w:pStyle w:val="Paragraphedeliste"/>
              <w:jc w:val="both"/>
              <w:rPr>
                <w:rFonts w:ascii="Times New Roman" w:hAnsi="Times New Roman" w:cs="Times New Roman"/>
                <w:b/>
                <w:sz w:val="24"/>
                <w:szCs w:val="24"/>
              </w:rPr>
            </w:pPr>
          </w:p>
          <w:p w:rsidR="00DE2EAC" w:rsidRPr="00E2325F" w:rsidRDefault="00DE2EAC" w:rsidP="00DC317B">
            <w:pPr>
              <w:pStyle w:val="Paragraphedeliste"/>
              <w:numPr>
                <w:ilvl w:val="0"/>
                <w:numId w:val="32"/>
              </w:numPr>
              <w:jc w:val="both"/>
              <w:rPr>
                <w:rFonts w:ascii="Times New Roman" w:hAnsi="Times New Roman" w:cs="Times New Roman"/>
                <w:b/>
                <w:sz w:val="24"/>
                <w:szCs w:val="24"/>
              </w:rPr>
            </w:pPr>
            <w:r w:rsidRPr="00E2325F">
              <w:rPr>
                <w:rFonts w:ascii="Times New Roman" w:hAnsi="Times New Roman" w:cs="Times New Roman"/>
                <w:sz w:val="24"/>
                <w:szCs w:val="24"/>
              </w:rPr>
              <w:t xml:space="preserve">Elections en 1993 et fin de la guère civile en 1998 caractérisée par une Monarchie constitutionnelle, dirigée par le Roi Sihanouk. </w:t>
            </w:r>
          </w:p>
          <w:p w:rsidR="00DE2EAC" w:rsidRPr="00E2325F" w:rsidRDefault="00DE2EAC" w:rsidP="00DC317B">
            <w:pPr>
              <w:pStyle w:val="Paragraphedeliste"/>
              <w:numPr>
                <w:ilvl w:val="0"/>
                <w:numId w:val="32"/>
              </w:numPr>
              <w:jc w:val="both"/>
              <w:rPr>
                <w:rFonts w:ascii="Times New Roman" w:hAnsi="Times New Roman" w:cs="Times New Roman"/>
                <w:b/>
                <w:sz w:val="24"/>
                <w:szCs w:val="24"/>
              </w:rPr>
            </w:pPr>
            <w:r w:rsidRPr="00E2325F">
              <w:rPr>
                <w:rFonts w:ascii="Times New Roman" w:hAnsi="Times New Roman" w:cs="Times New Roman"/>
                <w:sz w:val="24"/>
                <w:szCs w:val="24"/>
              </w:rPr>
              <w:t xml:space="preserve">L’an 1993 marque le début des études sur les systèmes irrigués à Cambodge par la Banque Mondiale. </w:t>
            </w:r>
          </w:p>
          <w:p w:rsidR="00DE2EAC" w:rsidRPr="00E2325F" w:rsidRDefault="00DE2EAC" w:rsidP="00DC317B">
            <w:pPr>
              <w:pStyle w:val="Paragraphedeliste"/>
              <w:numPr>
                <w:ilvl w:val="0"/>
                <w:numId w:val="32"/>
              </w:numPr>
              <w:jc w:val="both"/>
              <w:rPr>
                <w:rFonts w:ascii="Times New Roman" w:hAnsi="Times New Roman" w:cs="Times New Roman"/>
                <w:b/>
                <w:sz w:val="24"/>
                <w:szCs w:val="24"/>
              </w:rPr>
            </w:pPr>
            <w:r w:rsidRPr="00E2325F">
              <w:rPr>
                <w:rFonts w:ascii="Times New Roman" w:hAnsi="Times New Roman" w:cs="Times New Roman"/>
                <w:sz w:val="24"/>
                <w:szCs w:val="24"/>
              </w:rPr>
              <w:t>Les premières réhabilitations n’interviendront que vers les années 1996 à 1999 avec la création du MREM et circulaire définissant le statut des FWUC suivi par l’adoption du PIMD (Participatory Irrigation Management and Dévelopment.</w:t>
            </w:r>
          </w:p>
          <w:p w:rsidR="00DE2EAC" w:rsidRPr="00E2325F" w:rsidRDefault="00DE2EAC" w:rsidP="00DC317B">
            <w:pPr>
              <w:pStyle w:val="Paragraphedeliste"/>
              <w:numPr>
                <w:ilvl w:val="0"/>
                <w:numId w:val="32"/>
              </w:numPr>
              <w:jc w:val="both"/>
              <w:rPr>
                <w:rFonts w:ascii="Times New Roman" w:hAnsi="Times New Roman" w:cs="Times New Roman"/>
                <w:b/>
                <w:sz w:val="24"/>
                <w:szCs w:val="24"/>
              </w:rPr>
            </w:pPr>
            <w:r w:rsidRPr="00E2325F">
              <w:rPr>
                <w:rFonts w:ascii="Times New Roman" w:hAnsi="Times New Roman" w:cs="Times New Roman"/>
                <w:sz w:val="24"/>
                <w:szCs w:val="24"/>
              </w:rPr>
              <w:t xml:space="preserve">La loi sur la gestion des ressources en eau fut adoptée en 2007 </w:t>
            </w:r>
          </w:p>
          <w:p w:rsidR="00DE2EAC" w:rsidRPr="00E2325F" w:rsidRDefault="00DE2EAC" w:rsidP="00E2325F">
            <w:pPr>
              <w:jc w:val="both"/>
              <w:rPr>
                <w:rFonts w:ascii="Times New Roman" w:hAnsi="Times New Roman" w:cs="Times New Roman"/>
                <w:b/>
                <w:sz w:val="24"/>
                <w:szCs w:val="24"/>
              </w:rPr>
            </w:pPr>
          </w:p>
        </w:tc>
      </w:tr>
    </w:tbl>
    <w:p w:rsidR="00A17D10" w:rsidRPr="00E2325F" w:rsidRDefault="001E3D53"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  </w:t>
      </w:r>
    </w:p>
    <w:p w:rsidR="00EC483B" w:rsidRPr="00E2325F" w:rsidRDefault="00A17D10" w:rsidP="00E2325F">
      <w:pPr>
        <w:jc w:val="both"/>
        <w:rPr>
          <w:rFonts w:ascii="Times New Roman" w:hAnsi="Times New Roman" w:cs="Times New Roman"/>
          <w:sz w:val="24"/>
          <w:szCs w:val="24"/>
        </w:rPr>
      </w:pPr>
      <w:r w:rsidRPr="00E2325F">
        <w:rPr>
          <w:rFonts w:ascii="Times New Roman" w:hAnsi="Times New Roman" w:cs="Times New Roman"/>
          <w:sz w:val="24"/>
          <w:szCs w:val="24"/>
        </w:rPr>
        <w:t>La politique</w:t>
      </w:r>
      <w:r w:rsidR="00EC483B" w:rsidRPr="00E2325F">
        <w:rPr>
          <w:rFonts w:ascii="Times New Roman" w:hAnsi="Times New Roman" w:cs="Times New Roman"/>
          <w:sz w:val="24"/>
          <w:szCs w:val="24"/>
        </w:rPr>
        <w:t xml:space="preserve"> agricole </w:t>
      </w:r>
      <w:r w:rsidRPr="00E2325F">
        <w:rPr>
          <w:rFonts w:ascii="Times New Roman" w:hAnsi="Times New Roman" w:cs="Times New Roman"/>
          <w:sz w:val="24"/>
          <w:szCs w:val="24"/>
        </w:rPr>
        <w:t xml:space="preserve"> </w:t>
      </w:r>
      <w:r w:rsidR="00EC483B" w:rsidRPr="00E2325F">
        <w:rPr>
          <w:rFonts w:ascii="Times New Roman" w:hAnsi="Times New Roman" w:cs="Times New Roman"/>
          <w:sz w:val="24"/>
          <w:szCs w:val="24"/>
        </w:rPr>
        <w:t>Cambodgienne</w:t>
      </w:r>
      <w:r w:rsidRPr="00E2325F">
        <w:rPr>
          <w:rFonts w:ascii="Times New Roman" w:hAnsi="Times New Roman" w:cs="Times New Roman"/>
          <w:sz w:val="24"/>
          <w:szCs w:val="24"/>
        </w:rPr>
        <w:t xml:space="preserve"> telle que notifiée lors de son accession à l’OMC prévoit</w:t>
      </w:r>
      <w:r w:rsidR="00EC483B" w:rsidRPr="00E2325F">
        <w:rPr>
          <w:rFonts w:ascii="Times New Roman" w:hAnsi="Times New Roman" w:cs="Times New Roman"/>
          <w:sz w:val="24"/>
          <w:szCs w:val="24"/>
        </w:rPr>
        <w:t> :</w:t>
      </w:r>
      <w:r w:rsidRPr="00E2325F">
        <w:rPr>
          <w:rFonts w:ascii="Times New Roman" w:hAnsi="Times New Roman" w:cs="Times New Roman"/>
          <w:sz w:val="24"/>
          <w:szCs w:val="24"/>
        </w:rPr>
        <w:t xml:space="preserve"> </w:t>
      </w:r>
      <w:r w:rsidR="00EC483B" w:rsidRPr="00E2325F">
        <w:rPr>
          <w:rFonts w:ascii="Times New Roman" w:hAnsi="Times New Roman" w:cs="Times New Roman"/>
          <w:sz w:val="24"/>
          <w:szCs w:val="24"/>
        </w:rPr>
        <w:t xml:space="preserve"> </w:t>
      </w:r>
    </w:p>
    <w:p w:rsidR="00A17D10" w:rsidRPr="00E2325F" w:rsidRDefault="00EC483B" w:rsidP="00DC317B">
      <w:pPr>
        <w:numPr>
          <w:ilvl w:val="0"/>
          <w:numId w:val="24"/>
        </w:numPr>
        <w:jc w:val="both"/>
        <w:rPr>
          <w:rFonts w:ascii="Times New Roman" w:hAnsi="Times New Roman" w:cs="Times New Roman"/>
          <w:sz w:val="24"/>
          <w:szCs w:val="24"/>
        </w:rPr>
      </w:pPr>
      <w:r w:rsidRPr="00E2325F">
        <w:rPr>
          <w:rFonts w:ascii="Times New Roman" w:hAnsi="Times New Roman" w:cs="Times New Roman"/>
          <w:sz w:val="24"/>
          <w:szCs w:val="24"/>
          <w:u w:val="single"/>
        </w:rPr>
        <w:t>Un accès</w:t>
      </w:r>
      <w:r w:rsidR="00262D5D" w:rsidRPr="00E2325F">
        <w:rPr>
          <w:rFonts w:ascii="Times New Roman" w:hAnsi="Times New Roman" w:cs="Times New Roman"/>
          <w:sz w:val="24"/>
          <w:szCs w:val="24"/>
          <w:u w:val="single"/>
        </w:rPr>
        <w:t xml:space="preserve"> libre au marché</w:t>
      </w:r>
      <w:r w:rsidR="00262D5D" w:rsidRPr="00E2325F">
        <w:rPr>
          <w:rFonts w:ascii="Times New Roman" w:hAnsi="Times New Roman" w:cs="Times New Roman"/>
          <w:sz w:val="24"/>
          <w:szCs w:val="24"/>
        </w:rPr>
        <w:t>:</w:t>
      </w:r>
      <w:r w:rsidRPr="00E2325F">
        <w:rPr>
          <w:rFonts w:ascii="Times New Roman" w:hAnsi="Times New Roman" w:cs="Times New Roman"/>
          <w:sz w:val="24"/>
          <w:szCs w:val="24"/>
        </w:rPr>
        <w:t xml:space="preserve"> (</w:t>
      </w:r>
      <w:r w:rsidR="00A17D10" w:rsidRPr="00E2325F">
        <w:rPr>
          <w:rFonts w:ascii="Times New Roman" w:hAnsi="Times New Roman" w:cs="Times New Roman"/>
          <w:sz w:val="24"/>
          <w:szCs w:val="24"/>
        </w:rPr>
        <w:t>Le Cambodge n’applique pas de licences, de quotas ou d’interdiction d’importation pour les produits agricoles</w:t>
      </w:r>
      <w:r w:rsidRPr="00E2325F">
        <w:rPr>
          <w:rFonts w:ascii="Times New Roman" w:hAnsi="Times New Roman" w:cs="Times New Roman"/>
          <w:sz w:val="24"/>
          <w:szCs w:val="24"/>
        </w:rPr>
        <w:t>)</w:t>
      </w:r>
      <w:r w:rsidR="00A17D10" w:rsidRPr="00E2325F">
        <w:rPr>
          <w:rFonts w:ascii="Times New Roman" w:hAnsi="Times New Roman" w:cs="Times New Roman"/>
          <w:sz w:val="24"/>
          <w:szCs w:val="24"/>
        </w:rPr>
        <w:t>.</w:t>
      </w:r>
    </w:p>
    <w:p w:rsidR="008B18FD" w:rsidRPr="00E2325F" w:rsidRDefault="00262D5D" w:rsidP="00DC317B">
      <w:pPr>
        <w:numPr>
          <w:ilvl w:val="0"/>
          <w:numId w:val="23"/>
        </w:numPr>
        <w:jc w:val="both"/>
        <w:rPr>
          <w:rFonts w:ascii="Times New Roman" w:hAnsi="Times New Roman" w:cs="Times New Roman"/>
          <w:sz w:val="24"/>
          <w:szCs w:val="24"/>
        </w:rPr>
      </w:pPr>
      <w:r w:rsidRPr="00E2325F">
        <w:rPr>
          <w:rFonts w:ascii="Times New Roman" w:hAnsi="Times New Roman" w:cs="Times New Roman"/>
          <w:sz w:val="24"/>
          <w:szCs w:val="24"/>
          <w:u w:val="single"/>
        </w:rPr>
        <w:t xml:space="preserve">Exportations </w:t>
      </w:r>
      <w:r w:rsidRPr="00E2325F">
        <w:rPr>
          <w:rFonts w:ascii="Times New Roman" w:hAnsi="Times New Roman" w:cs="Times New Roman"/>
          <w:sz w:val="24"/>
          <w:szCs w:val="24"/>
        </w:rPr>
        <w:t xml:space="preserve">: </w:t>
      </w:r>
      <w:r w:rsidR="00EC483B" w:rsidRPr="00E2325F">
        <w:rPr>
          <w:rFonts w:ascii="Times New Roman" w:hAnsi="Times New Roman" w:cs="Times New Roman"/>
          <w:sz w:val="24"/>
          <w:szCs w:val="24"/>
        </w:rPr>
        <w:t>(</w:t>
      </w:r>
      <w:r w:rsidR="00A17D10" w:rsidRPr="00E2325F">
        <w:rPr>
          <w:rFonts w:ascii="Times New Roman" w:hAnsi="Times New Roman" w:cs="Times New Roman"/>
          <w:sz w:val="24"/>
          <w:szCs w:val="24"/>
        </w:rPr>
        <w:t>Aucune mesure de restriction n’est imposée sur les produits agricoles destinés à</w:t>
      </w:r>
      <w:r w:rsidR="00EC483B" w:rsidRPr="00E2325F">
        <w:rPr>
          <w:rFonts w:ascii="Times New Roman" w:hAnsi="Times New Roman" w:cs="Times New Roman"/>
          <w:sz w:val="24"/>
          <w:szCs w:val="24"/>
        </w:rPr>
        <w:t xml:space="preserve"> </w:t>
      </w:r>
      <w:r w:rsidR="00A17D10" w:rsidRPr="00E2325F">
        <w:rPr>
          <w:rFonts w:ascii="Times New Roman" w:hAnsi="Times New Roman" w:cs="Times New Roman"/>
          <w:sz w:val="24"/>
          <w:szCs w:val="24"/>
        </w:rPr>
        <w:t>l’exportation</w:t>
      </w:r>
      <w:r w:rsidR="00EC483B" w:rsidRPr="00E2325F">
        <w:rPr>
          <w:rFonts w:ascii="Times New Roman" w:hAnsi="Times New Roman" w:cs="Times New Roman"/>
          <w:sz w:val="24"/>
          <w:szCs w:val="24"/>
        </w:rPr>
        <w:t>)</w:t>
      </w:r>
      <w:r w:rsidR="00A17D10" w:rsidRPr="00E2325F">
        <w:rPr>
          <w:rFonts w:ascii="Times New Roman" w:hAnsi="Times New Roman" w:cs="Times New Roman"/>
          <w:sz w:val="24"/>
          <w:szCs w:val="24"/>
        </w:rPr>
        <w:t xml:space="preserve">. </w:t>
      </w:r>
    </w:p>
    <w:p w:rsidR="00A17D10" w:rsidRPr="00E2325F" w:rsidRDefault="00A17D10" w:rsidP="00E2325F">
      <w:pPr>
        <w:jc w:val="both"/>
        <w:rPr>
          <w:rFonts w:ascii="Times New Roman" w:hAnsi="Times New Roman" w:cs="Times New Roman"/>
          <w:sz w:val="24"/>
          <w:szCs w:val="24"/>
        </w:rPr>
      </w:pPr>
    </w:p>
    <w:p w:rsidR="00D63F93" w:rsidRPr="00E2325F" w:rsidRDefault="00A915B7" w:rsidP="00E2325F">
      <w:pPr>
        <w:pStyle w:val="Paragraphedeliste"/>
        <w:numPr>
          <w:ilvl w:val="0"/>
          <w:numId w:val="3"/>
        </w:numPr>
        <w:jc w:val="both"/>
        <w:rPr>
          <w:rFonts w:ascii="Times New Roman" w:hAnsi="Times New Roman" w:cs="Times New Roman"/>
          <w:sz w:val="24"/>
          <w:szCs w:val="24"/>
        </w:rPr>
      </w:pPr>
      <w:r w:rsidRPr="00E2325F">
        <w:rPr>
          <w:rFonts w:ascii="Times New Roman" w:hAnsi="Times New Roman" w:cs="Times New Roman"/>
          <w:sz w:val="24"/>
          <w:szCs w:val="24"/>
        </w:rPr>
        <w:t xml:space="preserve">VISITE </w:t>
      </w:r>
      <w:r w:rsidR="00F061E9" w:rsidRPr="00E2325F">
        <w:rPr>
          <w:rFonts w:ascii="Times New Roman" w:hAnsi="Times New Roman" w:cs="Times New Roman"/>
          <w:sz w:val="24"/>
          <w:szCs w:val="24"/>
        </w:rPr>
        <w:t>SUR L</w:t>
      </w:r>
      <w:r w:rsidRPr="00E2325F">
        <w:rPr>
          <w:rFonts w:ascii="Times New Roman" w:hAnsi="Times New Roman" w:cs="Times New Roman"/>
          <w:sz w:val="24"/>
          <w:szCs w:val="24"/>
        </w:rPr>
        <w:t>ES PERIMETRES IRRIGUES</w:t>
      </w:r>
    </w:p>
    <w:p w:rsidR="00BE0B8E" w:rsidRPr="00E2325F" w:rsidRDefault="00BE0B8E" w:rsidP="00E2325F">
      <w:pPr>
        <w:autoSpaceDE w:val="0"/>
        <w:autoSpaceDN w:val="0"/>
        <w:adjustRightInd w:val="0"/>
        <w:spacing w:after="0" w:line="240" w:lineRule="auto"/>
        <w:jc w:val="both"/>
        <w:rPr>
          <w:rFonts w:ascii="Times New Roman" w:hAnsi="Times New Roman" w:cs="Times New Roman"/>
          <w:bCs/>
          <w:iCs/>
          <w:sz w:val="24"/>
          <w:szCs w:val="24"/>
        </w:rPr>
      </w:pPr>
      <w:r w:rsidRPr="00E2325F">
        <w:rPr>
          <w:rFonts w:ascii="Times New Roman" w:hAnsi="Times New Roman" w:cs="Times New Roman"/>
          <w:bCs/>
          <w:iCs/>
          <w:sz w:val="24"/>
          <w:szCs w:val="24"/>
        </w:rPr>
        <w:t>Au Cambodge, la stratégie nationale de réduction de la pauvreté s’inscrivent dans une  dynamique de développement agricole à travers :</w:t>
      </w:r>
    </w:p>
    <w:p w:rsidR="00BE0B8E" w:rsidRPr="00E2325F" w:rsidRDefault="00BE0B8E" w:rsidP="00E2325F">
      <w:pPr>
        <w:autoSpaceDE w:val="0"/>
        <w:autoSpaceDN w:val="0"/>
        <w:adjustRightInd w:val="0"/>
        <w:spacing w:after="0" w:line="240" w:lineRule="auto"/>
        <w:jc w:val="both"/>
        <w:rPr>
          <w:rFonts w:ascii="Times New Roman" w:hAnsi="Times New Roman" w:cs="Times New Roman"/>
          <w:bCs/>
          <w:iCs/>
          <w:sz w:val="24"/>
          <w:szCs w:val="24"/>
        </w:rPr>
      </w:pPr>
    </w:p>
    <w:p w:rsidR="00BE0B8E" w:rsidRPr="00E2325F" w:rsidRDefault="00BE0B8E" w:rsidP="00DC317B">
      <w:pPr>
        <w:numPr>
          <w:ilvl w:val="1"/>
          <w:numId w:val="33"/>
        </w:numPr>
        <w:autoSpaceDE w:val="0"/>
        <w:autoSpaceDN w:val="0"/>
        <w:adjustRightInd w:val="0"/>
        <w:spacing w:after="0" w:line="240" w:lineRule="auto"/>
        <w:jc w:val="both"/>
        <w:rPr>
          <w:rFonts w:ascii="Times New Roman" w:hAnsi="Times New Roman" w:cs="Times New Roman"/>
          <w:bCs/>
          <w:iCs/>
          <w:sz w:val="24"/>
          <w:szCs w:val="24"/>
        </w:rPr>
      </w:pPr>
      <w:r w:rsidRPr="00E2325F">
        <w:rPr>
          <w:rFonts w:ascii="Times New Roman" w:hAnsi="Times New Roman" w:cs="Times New Roman"/>
          <w:bCs/>
          <w:iCs/>
          <w:sz w:val="24"/>
          <w:szCs w:val="24"/>
        </w:rPr>
        <w:t xml:space="preserve">le développement des systèmes d’irrigation, </w:t>
      </w:r>
    </w:p>
    <w:p w:rsidR="00BE0B8E" w:rsidRPr="00E2325F" w:rsidRDefault="00BE0B8E" w:rsidP="00DC317B">
      <w:pPr>
        <w:numPr>
          <w:ilvl w:val="1"/>
          <w:numId w:val="33"/>
        </w:numPr>
        <w:autoSpaceDE w:val="0"/>
        <w:autoSpaceDN w:val="0"/>
        <w:adjustRightInd w:val="0"/>
        <w:spacing w:after="0" w:line="240" w:lineRule="auto"/>
        <w:jc w:val="both"/>
        <w:rPr>
          <w:rFonts w:ascii="Times New Roman" w:hAnsi="Times New Roman" w:cs="Times New Roman"/>
          <w:bCs/>
          <w:iCs/>
          <w:sz w:val="24"/>
          <w:szCs w:val="24"/>
        </w:rPr>
      </w:pPr>
      <w:r w:rsidRPr="00E2325F">
        <w:rPr>
          <w:rFonts w:ascii="Times New Roman" w:hAnsi="Times New Roman" w:cs="Times New Roman"/>
          <w:bCs/>
          <w:iCs/>
          <w:sz w:val="24"/>
          <w:szCs w:val="24"/>
        </w:rPr>
        <w:t>le renforcement des associations d’usagers (CUP, FWUC)</w:t>
      </w:r>
    </w:p>
    <w:p w:rsidR="00A417B2" w:rsidRPr="00E2325F" w:rsidRDefault="00BE0B8E" w:rsidP="00DC317B">
      <w:pPr>
        <w:numPr>
          <w:ilvl w:val="1"/>
          <w:numId w:val="33"/>
        </w:numPr>
        <w:autoSpaceDE w:val="0"/>
        <w:autoSpaceDN w:val="0"/>
        <w:adjustRightInd w:val="0"/>
        <w:spacing w:after="0" w:line="240" w:lineRule="auto"/>
        <w:jc w:val="both"/>
        <w:rPr>
          <w:rFonts w:ascii="Times New Roman" w:hAnsi="Times New Roman" w:cs="Times New Roman"/>
          <w:bCs/>
          <w:iCs/>
          <w:sz w:val="24"/>
          <w:szCs w:val="24"/>
        </w:rPr>
      </w:pPr>
      <w:r w:rsidRPr="00E2325F">
        <w:rPr>
          <w:rFonts w:ascii="Times New Roman" w:hAnsi="Times New Roman" w:cs="Times New Roman"/>
          <w:bCs/>
          <w:iCs/>
          <w:sz w:val="24"/>
          <w:szCs w:val="24"/>
        </w:rPr>
        <w:t>et l’amélioration des performances de la recherche et de la vulgarisation agricoles.</w:t>
      </w:r>
    </w:p>
    <w:p w:rsidR="00BE0B8E" w:rsidRPr="00E2325F" w:rsidRDefault="00BE0B8E" w:rsidP="00E2325F">
      <w:pPr>
        <w:autoSpaceDE w:val="0"/>
        <w:autoSpaceDN w:val="0"/>
        <w:adjustRightInd w:val="0"/>
        <w:spacing w:after="0" w:line="240" w:lineRule="auto"/>
        <w:ind w:left="1440"/>
        <w:jc w:val="both"/>
        <w:rPr>
          <w:rFonts w:ascii="Times New Roman" w:hAnsi="Times New Roman" w:cs="Times New Roman"/>
          <w:bCs/>
          <w:iCs/>
          <w:sz w:val="24"/>
          <w:szCs w:val="24"/>
        </w:rPr>
      </w:pPr>
    </w:p>
    <w:p w:rsidR="00DE2EAC" w:rsidRPr="00E2325F" w:rsidRDefault="00DE2EAC" w:rsidP="00E2325F">
      <w:pPr>
        <w:jc w:val="both"/>
        <w:rPr>
          <w:rFonts w:ascii="Times New Roman" w:hAnsi="Times New Roman" w:cs="Times New Roman"/>
          <w:sz w:val="24"/>
          <w:szCs w:val="24"/>
        </w:rPr>
      </w:pPr>
      <w:r w:rsidRPr="00E2325F">
        <w:rPr>
          <w:rFonts w:ascii="Times New Roman" w:hAnsi="Times New Roman" w:cs="Times New Roman"/>
          <w:sz w:val="24"/>
          <w:szCs w:val="24"/>
        </w:rPr>
        <w:t>Au total, 04 périmètres irrigués ont été visités à savoir:</w:t>
      </w:r>
    </w:p>
    <w:p w:rsidR="004B60DE" w:rsidRPr="00E2325F" w:rsidRDefault="004B60DE" w:rsidP="00DC317B">
      <w:pPr>
        <w:pStyle w:val="Paragraphedeliste"/>
        <w:numPr>
          <w:ilvl w:val="0"/>
          <w:numId w:val="10"/>
        </w:numPr>
        <w:jc w:val="both"/>
        <w:rPr>
          <w:rFonts w:ascii="Times New Roman" w:hAnsi="Times New Roman" w:cs="Times New Roman"/>
          <w:sz w:val="24"/>
          <w:szCs w:val="24"/>
        </w:rPr>
      </w:pPr>
      <w:r w:rsidRPr="00E2325F">
        <w:rPr>
          <w:rFonts w:ascii="Times New Roman" w:hAnsi="Times New Roman" w:cs="Times New Roman"/>
          <w:sz w:val="24"/>
          <w:szCs w:val="24"/>
        </w:rPr>
        <w:t xml:space="preserve">Les Polders  de Prey-Nup </w:t>
      </w:r>
    </w:p>
    <w:p w:rsidR="004B60DE" w:rsidRPr="00E2325F" w:rsidRDefault="004B60DE" w:rsidP="00DC317B">
      <w:pPr>
        <w:pStyle w:val="Paragraphedeliste"/>
        <w:numPr>
          <w:ilvl w:val="0"/>
          <w:numId w:val="10"/>
        </w:numPr>
        <w:jc w:val="both"/>
        <w:rPr>
          <w:rFonts w:ascii="Times New Roman" w:hAnsi="Times New Roman" w:cs="Times New Roman"/>
          <w:sz w:val="24"/>
          <w:szCs w:val="24"/>
        </w:rPr>
      </w:pPr>
      <w:r w:rsidRPr="00E2325F">
        <w:rPr>
          <w:rFonts w:ascii="Times New Roman" w:hAnsi="Times New Roman" w:cs="Times New Roman"/>
          <w:sz w:val="24"/>
          <w:szCs w:val="24"/>
        </w:rPr>
        <w:t>Le réservoir d’eau de Teuk-Chha à  Kampong Cham </w:t>
      </w:r>
    </w:p>
    <w:p w:rsidR="004B60DE" w:rsidRPr="00E2325F" w:rsidRDefault="004B60DE" w:rsidP="00DC317B">
      <w:pPr>
        <w:pStyle w:val="Paragraphedeliste"/>
        <w:numPr>
          <w:ilvl w:val="0"/>
          <w:numId w:val="10"/>
        </w:numPr>
        <w:jc w:val="both"/>
        <w:rPr>
          <w:rFonts w:ascii="Times New Roman" w:hAnsi="Times New Roman" w:cs="Times New Roman"/>
          <w:sz w:val="24"/>
          <w:szCs w:val="24"/>
        </w:rPr>
      </w:pPr>
      <w:r w:rsidRPr="00E2325F">
        <w:rPr>
          <w:rFonts w:ascii="Times New Roman" w:hAnsi="Times New Roman" w:cs="Times New Roman"/>
          <w:sz w:val="24"/>
          <w:szCs w:val="24"/>
        </w:rPr>
        <w:t>Le réservoir de Pram Kumpheak à Kompong Cham)</w:t>
      </w:r>
    </w:p>
    <w:p w:rsidR="00E01D15" w:rsidRPr="00E2325F" w:rsidRDefault="004B60DE" w:rsidP="00DC317B">
      <w:pPr>
        <w:pStyle w:val="Paragraphedeliste"/>
        <w:numPr>
          <w:ilvl w:val="0"/>
          <w:numId w:val="10"/>
        </w:numPr>
        <w:jc w:val="both"/>
        <w:rPr>
          <w:rFonts w:ascii="Times New Roman" w:hAnsi="Times New Roman" w:cs="Times New Roman"/>
          <w:sz w:val="24"/>
          <w:szCs w:val="24"/>
        </w:rPr>
      </w:pPr>
      <w:r w:rsidRPr="00E2325F">
        <w:rPr>
          <w:rFonts w:ascii="Times New Roman" w:hAnsi="Times New Roman" w:cs="Times New Roman"/>
          <w:sz w:val="24"/>
          <w:szCs w:val="24"/>
        </w:rPr>
        <w:t>Le barrage déversoir de Stung Chinit à Kompong Thom</w:t>
      </w:r>
    </w:p>
    <w:p w:rsidR="00E01D15" w:rsidRPr="00E2325F" w:rsidRDefault="00E01D15" w:rsidP="00E2325F">
      <w:pPr>
        <w:jc w:val="both"/>
        <w:rPr>
          <w:rFonts w:ascii="Times New Roman" w:hAnsi="Times New Roman" w:cs="Times New Roman"/>
          <w:sz w:val="24"/>
          <w:szCs w:val="24"/>
        </w:rPr>
      </w:pPr>
      <w:r w:rsidRPr="00E2325F">
        <w:rPr>
          <w:rFonts w:ascii="Times New Roman" w:hAnsi="Times New Roman" w:cs="Times New Roman"/>
          <w:sz w:val="24"/>
          <w:szCs w:val="24"/>
        </w:rPr>
        <w:t>La stratégie d’in</w:t>
      </w:r>
      <w:r w:rsidR="00793FA7" w:rsidRPr="00E2325F">
        <w:rPr>
          <w:rFonts w:ascii="Times New Roman" w:hAnsi="Times New Roman" w:cs="Times New Roman"/>
          <w:sz w:val="24"/>
          <w:szCs w:val="24"/>
        </w:rPr>
        <w:t>tervention repose en effet sur la situation sociopolitique relative de chacun des pays </w:t>
      </w:r>
    </w:p>
    <w:p w:rsidR="00A915B7" w:rsidRPr="00E2325F" w:rsidRDefault="00F37472" w:rsidP="00DC317B">
      <w:pPr>
        <w:pStyle w:val="Paragraphedeliste"/>
        <w:numPr>
          <w:ilvl w:val="0"/>
          <w:numId w:val="16"/>
        </w:num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La visité du Polder de Prey-Nup</w:t>
      </w:r>
    </w:p>
    <w:p w:rsidR="001E52D4" w:rsidRDefault="001E52D4" w:rsidP="00E2325F">
      <w:pPr>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809792" behindDoc="0" locked="0" layoutInCell="1" allowOverlap="1">
            <wp:simplePos x="0" y="0"/>
            <wp:positionH relativeFrom="column">
              <wp:posOffset>-242570</wp:posOffset>
            </wp:positionH>
            <wp:positionV relativeFrom="paragraph">
              <wp:posOffset>2761615</wp:posOffset>
            </wp:positionV>
            <wp:extent cx="3124200" cy="1876425"/>
            <wp:effectExtent l="19050" t="0" r="0" b="0"/>
            <wp:wrapSquare wrapText="bothSides"/>
            <wp:docPr id="28" name="Image 28"/>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0">
                      <a:lum bright="-21000" contrast="2000"/>
                    </a:blip>
                    <a:stretch>
                      <a:fillRect/>
                    </a:stretch>
                  </pic:blipFill>
                  <pic:spPr bwMode="auto">
                    <a:xfrm>
                      <a:off x="0" y="0"/>
                      <a:ext cx="3124200" cy="1876425"/>
                    </a:xfrm>
                    <a:prstGeom prst="rect">
                      <a:avLst/>
                    </a:prstGeom>
                    <a:ln>
                      <a:headEnd/>
                      <a:tailEnd/>
                    </a:ln>
                  </pic:spPr>
                </pic:pic>
              </a:graphicData>
            </a:graphic>
          </wp:anchor>
        </w:drawing>
      </w:r>
      <w:r w:rsidR="00057B13" w:rsidRPr="00E2325F">
        <w:rPr>
          <w:rFonts w:ascii="Times New Roman" w:hAnsi="Times New Roman" w:cs="Times New Roman"/>
          <w:noProof/>
          <w:sz w:val="24"/>
          <w:szCs w:val="24"/>
          <w:lang w:eastAsia="fr-FR"/>
        </w:rPr>
        <w:drawing>
          <wp:anchor distT="0" distB="0" distL="114300" distR="114300" simplePos="0" relativeHeight="251808768" behindDoc="0" locked="0" layoutInCell="1" allowOverlap="1">
            <wp:simplePos x="0" y="0"/>
            <wp:positionH relativeFrom="column">
              <wp:posOffset>3081655</wp:posOffset>
            </wp:positionH>
            <wp:positionV relativeFrom="paragraph">
              <wp:posOffset>1359535</wp:posOffset>
            </wp:positionV>
            <wp:extent cx="2857500" cy="3409950"/>
            <wp:effectExtent l="38100" t="57150" r="114300" b="95250"/>
            <wp:wrapSquare wrapText="bothSides"/>
            <wp:docPr id="26" name="Image 26"/>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11"/>
                    <a:stretch>
                      <a:fillRect/>
                    </a:stretch>
                  </pic:blipFill>
                  <pic:spPr bwMode="auto">
                    <a:xfrm>
                      <a:off x="0" y="0"/>
                      <a:ext cx="2857500"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915B7" w:rsidRPr="00E2325F">
        <w:rPr>
          <w:rFonts w:ascii="Times New Roman" w:hAnsi="Times New Roman" w:cs="Times New Roman"/>
          <w:sz w:val="24"/>
          <w:szCs w:val="24"/>
        </w:rPr>
        <w:t xml:space="preserve">Face à l’accroissement démographique, l’augmentation de la production rizicole (par une meilleure </w:t>
      </w:r>
      <w:r w:rsidR="005920FD" w:rsidRPr="00E2325F">
        <w:rPr>
          <w:rFonts w:ascii="Times New Roman" w:hAnsi="Times New Roman" w:cs="Times New Roman"/>
          <w:sz w:val="24"/>
          <w:szCs w:val="24"/>
        </w:rPr>
        <w:t>maîtrise de l’</w:t>
      </w:r>
      <w:r w:rsidR="00A915B7" w:rsidRPr="00E2325F">
        <w:rPr>
          <w:rFonts w:ascii="Times New Roman" w:hAnsi="Times New Roman" w:cs="Times New Roman"/>
          <w:sz w:val="24"/>
          <w:szCs w:val="24"/>
        </w:rPr>
        <w:t xml:space="preserve">eau ) est devenue un enjeu majeur pour le développement agricole au Cambodge. En 1998, le gouvernement royal du Cambodge a entrepris la réhabilitation des polders de Prey Nup, dans la région de Sihanoukville, avec l’aide financière de l’Agence française de développement, AFD. Mis en œuvre par le Gret et Action Nord-Sud, sous la tutelle du ministère des Ressources en eau et de la Météorologie (MREM), ce projet a commencé en 1998 pour se termine en 2007. Outre les enjeux locaux, le projet de réhabilitation des polders de Prey Nup revêt un caractère pilote dans le sens où les polders sont les premiers grands périmètres hydro-agricoles du Cambodge dont la gestion est confiée à une organisation des usagers. </w:t>
      </w:r>
    </w:p>
    <w:p w:rsidR="001E52D4" w:rsidRDefault="001E52D4" w:rsidP="00E2325F">
      <w:pPr>
        <w:jc w:val="both"/>
        <w:rPr>
          <w:rFonts w:ascii="Times New Roman" w:hAnsi="Times New Roman" w:cs="Times New Roman"/>
          <w:sz w:val="24"/>
          <w:szCs w:val="24"/>
        </w:rPr>
      </w:pPr>
    </w:p>
    <w:p w:rsidR="00A915B7" w:rsidRPr="00E2325F" w:rsidRDefault="00A915B7"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Depuis, cette approche du transfert de gestion s’est imposée au niveau de la politique nationale cambodgienne. </w:t>
      </w:r>
    </w:p>
    <w:p w:rsidR="00057B13" w:rsidRPr="00E2325F" w:rsidRDefault="00A915B7" w:rsidP="00E2325F">
      <w:pPr>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L’aire des polders actuels correspond  aux terres basses d’un bassin versant   côtier, comprises entre une petite chaîne  montagneuse (altitude : 300 m) à l’ouest,  et la baie de Veal Rinh (où se jette la rivière  Kompong Smach) à l’est.  Entre les deux  s’étend sur plus de 11 000 hectares une vaste plaine de marais maritimes large de cinq à sept kilomètres, bordée d’une frange plus ou moins importante de mangrove.</w:t>
      </w:r>
    </w:p>
    <w:p w:rsidR="00057B13" w:rsidRPr="00E2325F" w:rsidRDefault="00057B13" w:rsidP="00E2325F">
      <w:pPr>
        <w:spacing w:after="0" w:line="240" w:lineRule="auto"/>
        <w:jc w:val="both"/>
        <w:rPr>
          <w:rFonts w:ascii="Times New Roman" w:hAnsi="Times New Roman" w:cs="Times New Roman"/>
          <w:sz w:val="24"/>
          <w:szCs w:val="24"/>
        </w:rPr>
      </w:pPr>
    </w:p>
    <w:p w:rsidR="00057B13" w:rsidRPr="00E2325F" w:rsidRDefault="00057B13" w:rsidP="00E2325F">
      <w:pPr>
        <w:jc w:val="both"/>
        <w:rPr>
          <w:rFonts w:ascii="Times New Roman" w:hAnsi="Times New Roman" w:cs="Times New Roman"/>
          <w:sz w:val="24"/>
          <w:szCs w:val="24"/>
        </w:rPr>
      </w:pPr>
      <w:r w:rsidRPr="00E2325F">
        <w:rPr>
          <w:rFonts w:ascii="Times New Roman" w:hAnsi="Times New Roman" w:cs="Times New Roman"/>
          <w:sz w:val="24"/>
          <w:szCs w:val="24"/>
        </w:rPr>
        <w:lastRenderedPageBreak/>
        <w:t>Le système de Polder est essentiellement constitué de:</w:t>
      </w:r>
    </w:p>
    <w:p w:rsidR="004B60DE" w:rsidRPr="00E2325F" w:rsidRDefault="004B60DE" w:rsidP="00DC317B">
      <w:pPr>
        <w:numPr>
          <w:ilvl w:val="1"/>
          <w:numId w:val="11"/>
        </w:numPr>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Une digue principale</w:t>
      </w:r>
    </w:p>
    <w:p w:rsidR="004B60DE" w:rsidRPr="00E2325F" w:rsidRDefault="004B60DE" w:rsidP="00DC317B">
      <w:pPr>
        <w:numPr>
          <w:ilvl w:val="1"/>
          <w:numId w:val="11"/>
        </w:numPr>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des digues intermédiaires (divisent les parcelles)</w:t>
      </w:r>
    </w:p>
    <w:tbl>
      <w:tblPr>
        <w:tblStyle w:val="Grilleclaire-Accent5"/>
        <w:tblpPr w:leftFromText="141" w:rightFromText="141" w:vertAnchor="text" w:horzAnchor="margin" w:tblpY="830"/>
        <w:tblW w:w="0" w:type="auto"/>
        <w:tblLayout w:type="fixed"/>
        <w:tblLook w:val="04A0"/>
      </w:tblPr>
      <w:tblGrid>
        <w:gridCol w:w="390"/>
        <w:gridCol w:w="1266"/>
        <w:gridCol w:w="1560"/>
        <w:gridCol w:w="1428"/>
      </w:tblGrid>
      <w:tr w:rsidR="00BF2551" w:rsidRPr="00E2325F" w:rsidTr="00BF2551">
        <w:trPr>
          <w:cnfStyle w:val="100000000000"/>
        </w:trPr>
        <w:tc>
          <w:tcPr>
            <w:cnfStyle w:val="001000000000"/>
            <w:tcW w:w="390" w:type="dxa"/>
          </w:tcPr>
          <w:p w:rsidR="00BF2551" w:rsidRPr="00E2325F" w:rsidRDefault="00BF2551" w:rsidP="00E2325F">
            <w:pPr>
              <w:pStyle w:val="Paragraphedeliste"/>
              <w:ind w:left="0"/>
              <w:jc w:val="both"/>
              <w:rPr>
                <w:rFonts w:ascii="Times New Roman" w:hAnsi="Times New Roman" w:cs="Times New Roman"/>
                <w:b w:val="0"/>
                <w:sz w:val="24"/>
                <w:szCs w:val="24"/>
              </w:rPr>
            </w:pPr>
            <w:r w:rsidRPr="00E2325F">
              <w:rPr>
                <w:rFonts w:ascii="Times New Roman" w:hAnsi="Times New Roman" w:cs="Times New Roman"/>
                <w:b w:val="0"/>
                <w:sz w:val="24"/>
                <w:szCs w:val="24"/>
              </w:rPr>
              <w:t>N</w:t>
            </w:r>
          </w:p>
        </w:tc>
        <w:tc>
          <w:tcPr>
            <w:tcW w:w="1266" w:type="dxa"/>
          </w:tcPr>
          <w:p w:rsidR="00BF2551" w:rsidRPr="00E2325F" w:rsidRDefault="00BF2551" w:rsidP="00E2325F">
            <w:pPr>
              <w:pStyle w:val="Paragraphedeliste"/>
              <w:ind w:left="0"/>
              <w:jc w:val="both"/>
              <w:cnfStyle w:val="100000000000"/>
              <w:rPr>
                <w:rFonts w:ascii="Times New Roman" w:hAnsi="Times New Roman" w:cs="Times New Roman"/>
                <w:b w:val="0"/>
                <w:sz w:val="24"/>
                <w:szCs w:val="24"/>
              </w:rPr>
            </w:pPr>
            <w:r w:rsidRPr="00E2325F">
              <w:rPr>
                <w:rFonts w:ascii="Times New Roman" w:hAnsi="Times New Roman" w:cs="Times New Roman"/>
                <w:b w:val="0"/>
                <w:sz w:val="24"/>
                <w:szCs w:val="24"/>
              </w:rPr>
              <w:t>Polders</w:t>
            </w:r>
          </w:p>
        </w:tc>
        <w:tc>
          <w:tcPr>
            <w:tcW w:w="1560" w:type="dxa"/>
          </w:tcPr>
          <w:p w:rsidR="00BF2551" w:rsidRPr="00E2325F" w:rsidRDefault="00BF2551" w:rsidP="00E2325F">
            <w:pPr>
              <w:pStyle w:val="Paragraphedeliste"/>
              <w:ind w:left="0"/>
              <w:jc w:val="both"/>
              <w:cnfStyle w:val="100000000000"/>
              <w:rPr>
                <w:rFonts w:ascii="Times New Roman" w:hAnsi="Times New Roman" w:cs="Times New Roman"/>
                <w:b w:val="0"/>
                <w:sz w:val="24"/>
                <w:szCs w:val="24"/>
              </w:rPr>
            </w:pPr>
            <w:r w:rsidRPr="00E2325F">
              <w:rPr>
                <w:rFonts w:ascii="Times New Roman" w:hAnsi="Times New Roman" w:cs="Times New Roman"/>
                <w:b w:val="0"/>
                <w:sz w:val="24"/>
                <w:szCs w:val="24"/>
              </w:rPr>
              <w:t xml:space="preserve">Nombre de Villages </w:t>
            </w:r>
          </w:p>
        </w:tc>
        <w:tc>
          <w:tcPr>
            <w:tcW w:w="1428" w:type="dxa"/>
          </w:tcPr>
          <w:p w:rsidR="00BF2551" w:rsidRPr="00E2325F" w:rsidRDefault="00BF2551" w:rsidP="00E2325F">
            <w:pPr>
              <w:pStyle w:val="Paragraphedeliste"/>
              <w:ind w:left="0"/>
              <w:jc w:val="both"/>
              <w:cnfStyle w:val="100000000000"/>
              <w:rPr>
                <w:rFonts w:ascii="Times New Roman" w:hAnsi="Times New Roman" w:cs="Times New Roman"/>
                <w:b w:val="0"/>
                <w:sz w:val="24"/>
                <w:szCs w:val="24"/>
              </w:rPr>
            </w:pPr>
            <w:r w:rsidRPr="00E2325F">
              <w:rPr>
                <w:rFonts w:ascii="Times New Roman" w:hAnsi="Times New Roman" w:cs="Times New Roman"/>
                <w:b w:val="0"/>
                <w:sz w:val="24"/>
                <w:szCs w:val="24"/>
              </w:rPr>
              <w:t xml:space="preserve">Superficie (ha) </w:t>
            </w:r>
          </w:p>
        </w:tc>
      </w:tr>
      <w:tr w:rsidR="00BF2551" w:rsidRPr="00E2325F" w:rsidTr="00BF2551">
        <w:trPr>
          <w:cnfStyle w:val="000000100000"/>
        </w:trPr>
        <w:tc>
          <w:tcPr>
            <w:cnfStyle w:val="001000000000"/>
            <w:tcW w:w="390" w:type="dxa"/>
          </w:tcPr>
          <w:p w:rsidR="00BF2551" w:rsidRPr="00E2325F" w:rsidRDefault="00BF2551" w:rsidP="00E2325F">
            <w:pPr>
              <w:pStyle w:val="Paragraphedeliste"/>
              <w:ind w:left="0"/>
              <w:jc w:val="both"/>
              <w:rPr>
                <w:rFonts w:ascii="Times New Roman" w:hAnsi="Times New Roman" w:cs="Times New Roman"/>
                <w:b w:val="0"/>
                <w:sz w:val="24"/>
                <w:szCs w:val="24"/>
              </w:rPr>
            </w:pPr>
            <w:r w:rsidRPr="00E2325F">
              <w:rPr>
                <w:rFonts w:ascii="Times New Roman" w:hAnsi="Times New Roman" w:cs="Times New Roman"/>
                <w:b w:val="0"/>
                <w:sz w:val="24"/>
                <w:szCs w:val="24"/>
              </w:rPr>
              <w:t>1</w:t>
            </w:r>
          </w:p>
        </w:tc>
        <w:tc>
          <w:tcPr>
            <w:tcW w:w="1266" w:type="dxa"/>
          </w:tcPr>
          <w:p w:rsidR="00BF2551" w:rsidRPr="00E2325F" w:rsidRDefault="00BF2551" w:rsidP="00E2325F">
            <w:pPr>
              <w:pStyle w:val="Paragraphedeliste"/>
              <w:ind w:left="0"/>
              <w:jc w:val="both"/>
              <w:cnfStyle w:val="000000100000"/>
              <w:rPr>
                <w:rFonts w:ascii="Times New Roman" w:hAnsi="Times New Roman" w:cs="Times New Roman"/>
                <w:sz w:val="24"/>
                <w:szCs w:val="24"/>
              </w:rPr>
            </w:pPr>
            <w:r w:rsidRPr="00E2325F">
              <w:rPr>
                <w:rFonts w:ascii="Times New Roman" w:hAnsi="Times New Roman" w:cs="Times New Roman"/>
                <w:sz w:val="24"/>
                <w:szCs w:val="24"/>
              </w:rPr>
              <w:t>P1</w:t>
            </w:r>
          </w:p>
        </w:tc>
        <w:tc>
          <w:tcPr>
            <w:tcW w:w="1560" w:type="dxa"/>
          </w:tcPr>
          <w:p w:rsidR="00BF2551" w:rsidRPr="00E2325F" w:rsidRDefault="00BF2551" w:rsidP="00E2325F">
            <w:pPr>
              <w:pStyle w:val="Paragraphedeliste"/>
              <w:ind w:left="0"/>
              <w:jc w:val="both"/>
              <w:cnfStyle w:val="000000100000"/>
              <w:rPr>
                <w:rFonts w:ascii="Times New Roman" w:hAnsi="Times New Roman" w:cs="Times New Roman"/>
                <w:sz w:val="24"/>
                <w:szCs w:val="24"/>
              </w:rPr>
            </w:pPr>
            <w:r w:rsidRPr="00E2325F">
              <w:rPr>
                <w:rFonts w:ascii="Times New Roman" w:hAnsi="Times New Roman" w:cs="Times New Roman"/>
                <w:sz w:val="24"/>
                <w:szCs w:val="24"/>
              </w:rPr>
              <w:t>12</w:t>
            </w:r>
          </w:p>
        </w:tc>
        <w:tc>
          <w:tcPr>
            <w:tcW w:w="1428" w:type="dxa"/>
          </w:tcPr>
          <w:p w:rsidR="00BF2551" w:rsidRPr="00E2325F" w:rsidRDefault="00BF2551" w:rsidP="00E2325F">
            <w:pPr>
              <w:pStyle w:val="Paragraphedeliste"/>
              <w:ind w:left="0"/>
              <w:jc w:val="both"/>
              <w:cnfStyle w:val="000000100000"/>
              <w:rPr>
                <w:rFonts w:ascii="Times New Roman" w:hAnsi="Times New Roman" w:cs="Times New Roman"/>
                <w:sz w:val="24"/>
                <w:szCs w:val="24"/>
              </w:rPr>
            </w:pPr>
            <w:r w:rsidRPr="00E2325F">
              <w:rPr>
                <w:rFonts w:ascii="Times New Roman" w:hAnsi="Times New Roman" w:cs="Times New Roman"/>
                <w:sz w:val="24"/>
                <w:szCs w:val="24"/>
              </w:rPr>
              <w:t>1.700</w:t>
            </w:r>
          </w:p>
        </w:tc>
      </w:tr>
      <w:tr w:rsidR="00BF2551" w:rsidRPr="00E2325F" w:rsidTr="00BF2551">
        <w:trPr>
          <w:cnfStyle w:val="000000010000"/>
        </w:trPr>
        <w:tc>
          <w:tcPr>
            <w:cnfStyle w:val="001000000000"/>
            <w:tcW w:w="390" w:type="dxa"/>
          </w:tcPr>
          <w:p w:rsidR="00BF2551" w:rsidRPr="00E2325F" w:rsidRDefault="00BF2551" w:rsidP="00E2325F">
            <w:pPr>
              <w:pStyle w:val="Paragraphedeliste"/>
              <w:ind w:left="0"/>
              <w:jc w:val="both"/>
              <w:rPr>
                <w:rFonts w:ascii="Times New Roman" w:hAnsi="Times New Roman" w:cs="Times New Roman"/>
                <w:b w:val="0"/>
                <w:sz w:val="24"/>
                <w:szCs w:val="24"/>
              </w:rPr>
            </w:pPr>
            <w:r w:rsidRPr="00E2325F">
              <w:rPr>
                <w:rFonts w:ascii="Times New Roman" w:hAnsi="Times New Roman" w:cs="Times New Roman"/>
                <w:b w:val="0"/>
                <w:sz w:val="24"/>
                <w:szCs w:val="24"/>
              </w:rPr>
              <w:t>2</w:t>
            </w:r>
          </w:p>
        </w:tc>
        <w:tc>
          <w:tcPr>
            <w:tcW w:w="1266" w:type="dxa"/>
          </w:tcPr>
          <w:p w:rsidR="00BF2551" w:rsidRPr="00E2325F" w:rsidRDefault="00BF2551" w:rsidP="00E2325F">
            <w:pPr>
              <w:pStyle w:val="Paragraphedeliste"/>
              <w:ind w:left="0"/>
              <w:jc w:val="both"/>
              <w:cnfStyle w:val="000000010000"/>
              <w:rPr>
                <w:rFonts w:ascii="Times New Roman" w:hAnsi="Times New Roman" w:cs="Times New Roman"/>
                <w:sz w:val="24"/>
                <w:szCs w:val="24"/>
              </w:rPr>
            </w:pPr>
            <w:r w:rsidRPr="00E2325F">
              <w:rPr>
                <w:rFonts w:ascii="Times New Roman" w:hAnsi="Times New Roman" w:cs="Times New Roman"/>
                <w:sz w:val="24"/>
                <w:szCs w:val="24"/>
              </w:rPr>
              <w:t>P2</w:t>
            </w:r>
          </w:p>
        </w:tc>
        <w:tc>
          <w:tcPr>
            <w:tcW w:w="1560" w:type="dxa"/>
          </w:tcPr>
          <w:p w:rsidR="00BF2551" w:rsidRPr="00E2325F" w:rsidRDefault="00BF2551" w:rsidP="00E2325F">
            <w:pPr>
              <w:pStyle w:val="Paragraphedeliste"/>
              <w:ind w:left="0"/>
              <w:jc w:val="both"/>
              <w:cnfStyle w:val="000000010000"/>
              <w:rPr>
                <w:rFonts w:ascii="Times New Roman" w:hAnsi="Times New Roman" w:cs="Times New Roman"/>
                <w:sz w:val="24"/>
                <w:szCs w:val="24"/>
              </w:rPr>
            </w:pPr>
            <w:r w:rsidRPr="00E2325F">
              <w:rPr>
                <w:rFonts w:ascii="Times New Roman" w:hAnsi="Times New Roman" w:cs="Times New Roman"/>
                <w:sz w:val="24"/>
                <w:szCs w:val="24"/>
              </w:rPr>
              <w:t>7</w:t>
            </w:r>
          </w:p>
        </w:tc>
        <w:tc>
          <w:tcPr>
            <w:tcW w:w="1428" w:type="dxa"/>
          </w:tcPr>
          <w:p w:rsidR="00BF2551" w:rsidRPr="00E2325F" w:rsidRDefault="00BF2551" w:rsidP="00E2325F">
            <w:pPr>
              <w:pStyle w:val="Paragraphedeliste"/>
              <w:ind w:left="0"/>
              <w:jc w:val="both"/>
              <w:cnfStyle w:val="000000010000"/>
              <w:rPr>
                <w:rFonts w:ascii="Times New Roman" w:hAnsi="Times New Roman" w:cs="Times New Roman"/>
                <w:sz w:val="24"/>
                <w:szCs w:val="24"/>
              </w:rPr>
            </w:pPr>
            <w:r w:rsidRPr="00E2325F">
              <w:rPr>
                <w:rFonts w:ascii="Times New Roman" w:hAnsi="Times New Roman" w:cs="Times New Roman"/>
                <w:sz w:val="24"/>
                <w:szCs w:val="24"/>
              </w:rPr>
              <w:t>2.500</w:t>
            </w:r>
          </w:p>
        </w:tc>
      </w:tr>
      <w:tr w:rsidR="00BF2551" w:rsidRPr="00E2325F" w:rsidTr="00BF2551">
        <w:trPr>
          <w:cnfStyle w:val="000000100000"/>
        </w:trPr>
        <w:tc>
          <w:tcPr>
            <w:cnfStyle w:val="001000000000"/>
            <w:tcW w:w="390" w:type="dxa"/>
          </w:tcPr>
          <w:p w:rsidR="00BF2551" w:rsidRPr="00E2325F" w:rsidRDefault="00BF2551" w:rsidP="00E2325F">
            <w:pPr>
              <w:pStyle w:val="Paragraphedeliste"/>
              <w:ind w:left="0"/>
              <w:jc w:val="both"/>
              <w:rPr>
                <w:rFonts w:ascii="Times New Roman" w:hAnsi="Times New Roman" w:cs="Times New Roman"/>
                <w:b w:val="0"/>
                <w:sz w:val="24"/>
                <w:szCs w:val="24"/>
              </w:rPr>
            </w:pPr>
            <w:r w:rsidRPr="00E2325F">
              <w:rPr>
                <w:rFonts w:ascii="Times New Roman" w:hAnsi="Times New Roman" w:cs="Times New Roman"/>
                <w:b w:val="0"/>
                <w:sz w:val="24"/>
                <w:szCs w:val="24"/>
              </w:rPr>
              <w:t>3</w:t>
            </w:r>
          </w:p>
        </w:tc>
        <w:tc>
          <w:tcPr>
            <w:tcW w:w="1266" w:type="dxa"/>
          </w:tcPr>
          <w:p w:rsidR="00BF2551" w:rsidRPr="00E2325F" w:rsidRDefault="00BF2551" w:rsidP="00E2325F">
            <w:pPr>
              <w:pStyle w:val="Paragraphedeliste"/>
              <w:ind w:left="0"/>
              <w:jc w:val="both"/>
              <w:cnfStyle w:val="000000100000"/>
              <w:rPr>
                <w:rFonts w:ascii="Times New Roman" w:hAnsi="Times New Roman" w:cs="Times New Roman"/>
                <w:sz w:val="24"/>
                <w:szCs w:val="24"/>
              </w:rPr>
            </w:pPr>
            <w:r w:rsidRPr="00E2325F">
              <w:rPr>
                <w:rFonts w:ascii="Times New Roman" w:hAnsi="Times New Roman" w:cs="Times New Roman"/>
                <w:sz w:val="24"/>
                <w:szCs w:val="24"/>
              </w:rPr>
              <w:t>P3</w:t>
            </w:r>
          </w:p>
        </w:tc>
        <w:tc>
          <w:tcPr>
            <w:tcW w:w="1560" w:type="dxa"/>
          </w:tcPr>
          <w:p w:rsidR="00BF2551" w:rsidRPr="00E2325F" w:rsidRDefault="00BF2551" w:rsidP="00E2325F">
            <w:pPr>
              <w:pStyle w:val="Paragraphedeliste"/>
              <w:ind w:left="0"/>
              <w:jc w:val="both"/>
              <w:cnfStyle w:val="000000100000"/>
              <w:rPr>
                <w:rFonts w:ascii="Times New Roman" w:hAnsi="Times New Roman" w:cs="Times New Roman"/>
                <w:sz w:val="24"/>
                <w:szCs w:val="24"/>
              </w:rPr>
            </w:pPr>
            <w:r w:rsidRPr="00E2325F">
              <w:rPr>
                <w:rFonts w:ascii="Times New Roman" w:hAnsi="Times New Roman" w:cs="Times New Roman"/>
                <w:sz w:val="24"/>
                <w:szCs w:val="24"/>
              </w:rPr>
              <w:t>9</w:t>
            </w:r>
          </w:p>
        </w:tc>
        <w:tc>
          <w:tcPr>
            <w:tcW w:w="1428" w:type="dxa"/>
          </w:tcPr>
          <w:p w:rsidR="00BF2551" w:rsidRPr="00E2325F" w:rsidRDefault="00BF2551" w:rsidP="00E2325F">
            <w:pPr>
              <w:pStyle w:val="Paragraphedeliste"/>
              <w:ind w:left="0"/>
              <w:jc w:val="both"/>
              <w:cnfStyle w:val="000000100000"/>
              <w:rPr>
                <w:rFonts w:ascii="Times New Roman" w:hAnsi="Times New Roman" w:cs="Times New Roman"/>
                <w:sz w:val="24"/>
                <w:szCs w:val="24"/>
              </w:rPr>
            </w:pPr>
            <w:r w:rsidRPr="00E2325F">
              <w:rPr>
                <w:rFonts w:ascii="Times New Roman" w:hAnsi="Times New Roman" w:cs="Times New Roman"/>
                <w:sz w:val="24"/>
                <w:szCs w:val="24"/>
              </w:rPr>
              <w:t>1.100</w:t>
            </w:r>
          </w:p>
        </w:tc>
      </w:tr>
      <w:tr w:rsidR="00BF2551" w:rsidRPr="00E2325F" w:rsidTr="00BF2551">
        <w:trPr>
          <w:cnfStyle w:val="000000010000"/>
        </w:trPr>
        <w:tc>
          <w:tcPr>
            <w:cnfStyle w:val="001000000000"/>
            <w:tcW w:w="390" w:type="dxa"/>
          </w:tcPr>
          <w:p w:rsidR="00BF2551" w:rsidRPr="00E2325F" w:rsidRDefault="00BF2551" w:rsidP="00E2325F">
            <w:pPr>
              <w:pStyle w:val="Paragraphedeliste"/>
              <w:ind w:left="0"/>
              <w:jc w:val="both"/>
              <w:rPr>
                <w:rFonts w:ascii="Times New Roman" w:hAnsi="Times New Roman" w:cs="Times New Roman"/>
                <w:b w:val="0"/>
                <w:sz w:val="24"/>
                <w:szCs w:val="24"/>
              </w:rPr>
            </w:pPr>
            <w:r w:rsidRPr="00E2325F">
              <w:rPr>
                <w:rFonts w:ascii="Times New Roman" w:hAnsi="Times New Roman" w:cs="Times New Roman"/>
                <w:b w:val="0"/>
                <w:sz w:val="24"/>
                <w:szCs w:val="24"/>
              </w:rPr>
              <w:t>4</w:t>
            </w:r>
          </w:p>
        </w:tc>
        <w:tc>
          <w:tcPr>
            <w:tcW w:w="1266" w:type="dxa"/>
          </w:tcPr>
          <w:p w:rsidR="00BF2551" w:rsidRPr="00E2325F" w:rsidRDefault="00BF2551" w:rsidP="00E2325F">
            <w:pPr>
              <w:pStyle w:val="Paragraphedeliste"/>
              <w:ind w:left="0"/>
              <w:jc w:val="both"/>
              <w:cnfStyle w:val="000000010000"/>
              <w:rPr>
                <w:rFonts w:ascii="Times New Roman" w:hAnsi="Times New Roman" w:cs="Times New Roman"/>
                <w:sz w:val="24"/>
                <w:szCs w:val="24"/>
              </w:rPr>
            </w:pPr>
            <w:r w:rsidRPr="00E2325F">
              <w:rPr>
                <w:rFonts w:ascii="Times New Roman" w:hAnsi="Times New Roman" w:cs="Times New Roman"/>
                <w:sz w:val="24"/>
                <w:szCs w:val="24"/>
              </w:rPr>
              <w:t>P4</w:t>
            </w:r>
          </w:p>
        </w:tc>
        <w:tc>
          <w:tcPr>
            <w:tcW w:w="1560" w:type="dxa"/>
          </w:tcPr>
          <w:p w:rsidR="00BF2551" w:rsidRPr="00E2325F" w:rsidRDefault="00BF2551" w:rsidP="00E2325F">
            <w:pPr>
              <w:pStyle w:val="Paragraphedeliste"/>
              <w:ind w:left="0"/>
              <w:jc w:val="both"/>
              <w:cnfStyle w:val="000000010000"/>
              <w:rPr>
                <w:rFonts w:ascii="Times New Roman" w:hAnsi="Times New Roman" w:cs="Times New Roman"/>
                <w:sz w:val="24"/>
                <w:szCs w:val="24"/>
              </w:rPr>
            </w:pPr>
            <w:r w:rsidRPr="00E2325F">
              <w:rPr>
                <w:rFonts w:ascii="Times New Roman" w:hAnsi="Times New Roman" w:cs="Times New Roman"/>
                <w:sz w:val="24"/>
                <w:szCs w:val="24"/>
              </w:rPr>
              <w:t>7</w:t>
            </w:r>
          </w:p>
        </w:tc>
        <w:tc>
          <w:tcPr>
            <w:tcW w:w="1428" w:type="dxa"/>
          </w:tcPr>
          <w:p w:rsidR="00BF2551" w:rsidRPr="00E2325F" w:rsidRDefault="00BF2551" w:rsidP="00E2325F">
            <w:pPr>
              <w:pStyle w:val="Paragraphedeliste"/>
              <w:ind w:left="0"/>
              <w:jc w:val="both"/>
              <w:cnfStyle w:val="000000010000"/>
              <w:rPr>
                <w:rFonts w:ascii="Times New Roman" w:hAnsi="Times New Roman" w:cs="Times New Roman"/>
                <w:sz w:val="24"/>
                <w:szCs w:val="24"/>
              </w:rPr>
            </w:pPr>
            <w:r w:rsidRPr="00E2325F">
              <w:rPr>
                <w:rFonts w:ascii="Times New Roman" w:hAnsi="Times New Roman" w:cs="Times New Roman"/>
                <w:sz w:val="24"/>
                <w:szCs w:val="24"/>
              </w:rPr>
              <w:t>1.800</w:t>
            </w:r>
          </w:p>
        </w:tc>
      </w:tr>
      <w:tr w:rsidR="00BF2551" w:rsidRPr="00E2325F" w:rsidTr="00BF2551">
        <w:trPr>
          <w:cnfStyle w:val="000000100000"/>
        </w:trPr>
        <w:tc>
          <w:tcPr>
            <w:cnfStyle w:val="001000000000"/>
            <w:tcW w:w="390" w:type="dxa"/>
          </w:tcPr>
          <w:p w:rsidR="00BF2551" w:rsidRPr="00E2325F" w:rsidRDefault="00BF2551" w:rsidP="00E2325F">
            <w:pPr>
              <w:pStyle w:val="Paragraphedeliste"/>
              <w:ind w:left="0"/>
              <w:jc w:val="both"/>
              <w:rPr>
                <w:rFonts w:ascii="Times New Roman" w:hAnsi="Times New Roman" w:cs="Times New Roman"/>
                <w:b w:val="0"/>
                <w:sz w:val="24"/>
                <w:szCs w:val="24"/>
              </w:rPr>
            </w:pPr>
            <w:r w:rsidRPr="00E2325F">
              <w:rPr>
                <w:rFonts w:ascii="Times New Roman" w:hAnsi="Times New Roman" w:cs="Times New Roman"/>
                <w:b w:val="0"/>
                <w:sz w:val="24"/>
                <w:szCs w:val="24"/>
              </w:rPr>
              <w:t>5</w:t>
            </w:r>
          </w:p>
        </w:tc>
        <w:tc>
          <w:tcPr>
            <w:tcW w:w="1266" w:type="dxa"/>
          </w:tcPr>
          <w:p w:rsidR="00BF2551" w:rsidRPr="00E2325F" w:rsidRDefault="00BF2551" w:rsidP="00E2325F">
            <w:pPr>
              <w:pStyle w:val="Paragraphedeliste"/>
              <w:ind w:left="0"/>
              <w:jc w:val="both"/>
              <w:cnfStyle w:val="000000100000"/>
              <w:rPr>
                <w:rFonts w:ascii="Times New Roman" w:hAnsi="Times New Roman" w:cs="Times New Roman"/>
                <w:sz w:val="24"/>
                <w:szCs w:val="24"/>
              </w:rPr>
            </w:pPr>
            <w:r w:rsidRPr="00E2325F">
              <w:rPr>
                <w:rFonts w:ascii="Times New Roman" w:hAnsi="Times New Roman" w:cs="Times New Roman"/>
                <w:sz w:val="24"/>
                <w:szCs w:val="24"/>
              </w:rPr>
              <w:t>P5</w:t>
            </w:r>
          </w:p>
        </w:tc>
        <w:tc>
          <w:tcPr>
            <w:tcW w:w="1560" w:type="dxa"/>
          </w:tcPr>
          <w:p w:rsidR="00BF2551" w:rsidRPr="00E2325F" w:rsidRDefault="00BF2551" w:rsidP="00E2325F">
            <w:pPr>
              <w:pStyle w:val="Paragraphedeliste"/>
              <w:ind w:left="0"/>
              <w:jc w:val="both"/>
              <w:cnfStyle w:val="000000100000"/>
              <w:rPr>
                <w:rFonts w:ascii="Times New Roman" w:hAnsi="Times New Roman" w:cs="Times New Roman"/>
                <w:sz w:val="24"/>
                <w:szCs w:val="24"/>
              </w:rPr>
            </w:pPr>
            <w:r w:rsidRPr="00E2325F">
              <w:rPr>
                <w:rFonts w:ascii="Times New Roman" w:hAnsi="Times New Roman" w:cs="Times New Roman"/>
                <w:sz w:val="24"/>
                <w:szCs w:val="24"/>
              </w:rPr>
              <w:t>7</w:t>
            </w:r>
          </w:p>
        </w:tc>
        <w:tc>
          <w:tcPr>
            <w:tcW w:w="1428" w:type="dxa"/>
          </w:tcPr>
          <w:p w:rsidR="00BF2551" w:rsidRPr="00E2325F" w:rsidRDefault="00BF2551" w:rsidP="00E2325F">
            <w:pPr>
              <w:pStyle w:val="Paragraphedeliste"/>
              <w:ind w:left="0"/>
              <w:jc w:val="both"/>
              <w:cnfStyle w:val="000000100000"/>
              <w:rPr>
                <w:rFonts w:ascii="Times New Roman" w:hAnsi="Times New Roman" w:cs="Times New Roman"/>
                <w:sz w:val="24"/>
                <w:szCs w:val="24"/>
              </w:rPr>
            </w:pPr>
            <w:r w:rsidRPr="00E2325F">
              <w:rPr>
                <w:rFonts w:ascii="Times New Roman" w:hAnsi="Times New Roman" w:cs="Times New Roman"/>
                <w:sz w:val="24"/>
                <w:szCs w:val="24"/>
              </w:rPr>
              <w:t>1.700</w:t>
            </w:r>
          </w:p>
        </w:tc>
      </w:tr>
      <w:tr w:rsidR="00BF2551" w:rsidRPr="00E2325F" w:rsidTr="00BF2551">
        <w:trPr>
          <w:cnfStyle w:val="000000010000"/>
        </w:trPr>
        <w:tc>
          <w:tcPr>
            <w:cnfStyle w:val="001000000000"/>
            <w:tcW w:w="390" w:type="dxa"/>
          </w:tcPr>
          <w:p w:rsidR="00BF2551" w:rsidRPr="00E2325F" w:rsidRDefault="00BF2551" w:rsidP="00E2325F">
            <w:pPr>
              <w:pStyle w:val="Paragraphedeliste"/>
              <w:ind w:left="0"/>
              <w:jc w:val="both"/>
              <w:rPr>
                <w:rFonts w:ascii="Times New Roman" w:hAnsi="Times New Roman" w:cs="Times New Roman"/>
                <w:b w:val="0"/>
                <w:sz w:val="24"/>
                <w:szCs w:val="24"/>
              </w:rPr>
            </w:pPr>
            <w:r w:rsidRPr="00E2325F">
              <w:rPr>
                <w:rFonts w:ascii="Times New Roman" w:hAnsi="Times New Roman" w:cs="Times New Roman"/>
                <w:b w:val="0"/>
                <w:sz w:val="24"/>
                <w:szCs w:val="24"/>
              </w:rPr>
              <w:t>6</w:t>
            </w:r>
          </w:p>
        </w:tc>
        <w:tc>
          <w:tcPr>
            <w:tcW w:w="1266" w:type="dxa"/>
          </w:tcPr>
          <w:p w:rsidR="00BF2551" w:rsidRPr="00E2325F" w:rsidRDefault="00BF2551" w:rsidP="00E2325F">
            <w:pPr>
              <w:pStyle w:val="Paragraphedeliste"/>
              <w:ind w:left="0"/>
              <w:jc w:val="both"/>
              <w:cnfStyle w:val="000000010000"/>
              <w:rPr>
                <w:rFonts w:ascii="Times New Roman" w:hAnsi="Times New Roman" w:cs="Times New Roman"/>
                <w:sz w:val="24"/>
                <w:szCs w:val="24"/>
              </w:rPr>
            </w:pPr>
            <w:r w:rsidRPr="00E2325F">
              <w:rPr>
                <w:rFonts w:ascii="Times New Roman" w:hAnsi="Times New Roman" w:cs="Times New Roman"/>
                <w:sz w:val="24"/>
                <w:szCs w:val="24"/>
              </w:rPr>
              <w:t>P6</w:t>
            </w:r>
          </w:p>
        </w:tc>
        <w:tc>
          <w:tcPr>
            <w:tcW w:w="1560" w:type="dxa"/>
          </w:tcPr>
          <w:p w:rsidR="00BF2551" w:rsidRPr="00E2325F" w:rsidRDefault="00BF2551" w:rsidP="00E2325F">
            <w:pPr>
              <w:pStyle w:val="Paragraphedeliste"/>
              <w:ind w:left="0"/>
              <w:jc w:val="both"/>
              <w:cnfStyle w:val="000000010000"/>
              <w:rPr>
                <w:rFonts w:ascii="Times New Roman" w:hAnsi="Times New Roman" w:cs="Times New Roman"/>
                <w:sz w:val="24"/>
                <w:szCs w:val="24"/>
              </w:rPr>
            </w:pPr>
            <w:r w:rsidRPr="00E2325F">
              <w:rPr>
                <w:rFonts w:ascii="Times New Roman" w:hAnsi="Times New Roman" w:cs="Times New Roman"/>
                <w:sz w:val="24"/>
                <w:szCs w:val="24"/>
              </w:rPr>
              <w:t>1</w:t>
            </w:r>
          </w:p>
        </w:tc>
        <w:tc>
          <w:tcPr>
            <w:tcW w:w="1428" w:type="dxa"/>
          </w:tcPr>
          <w:p w:rsidR="00BF2551" w:rsidRPr="00E2325F" w:rsidRDefault="00BF2551" w:rsidP="00E2325F">
            <w:pPr>
              <w:pStyle w:val="Paragraphedeliste"/>
              <w:ind w:left="0"/>
              <w:jc w:val="both"/>
              <w:cnfStyle w:val="000000010000"/>
              <w:rPr>
                <w:rFonts w:ascii="Times New Roman" w:hAnsi="Times New Roman" w:cs="Times New Roman"/>
                <w:sz w:val="24"/>
                <w:szCs w:val="24"/>
              </w:rPr>
            </w:pPr>
            <w:r w:rsidRPr="00E2325F">
              <w:rPr>
                <w:rFonts w:ascii="Times New Roman" w:hAnsi="Times New Roman" w:cs="Times New Roman"/>
                <w:sz w:val="24"/>
                <w:szCs w:val="24"/>
              </w:rPr>
              <w:t>530</w:t>
            </w:r>
          </w:p>
        </w:tc>
      </w:tr>
      <w:tr w:rsidR="00BF2551" w:rsidRPr="00E2325F" w:rsidTr="00BF2551">
        <w:trPr>
          <w:cnfStyle w:val="000000100000"/>
        </w:trPr>
        <w:tc>
          <w:tcPr>
            <w:cnfStyle w:val="001000000000"/>
            <w:tcW w:w="1656" w:type="dxa"/>
            <w:gridSpan w:val="2"/>
          </w:tcPr>
          <w:p w:rsidR="00BF2551" w:rsidRPr="00E2325F" w:rsidRDefault="00BF2551" w:rsidP="00E2325F">
            <w:pPr>
              <w:pStyle w:val="Paragraphedeliste"/>
              <w:ind w:left="0"/>
              <w:jc w:val="both"/>
              <w:rPr>
                <w:rFonts w:ascii="Times New Roman" w:hAnsi="Times New Roman" w:cs="Times New Roman"/>
                <w:b w:val="0"/>
                <w:sz w:val="24"/>
                <w:szCs w:val="24"/>
              </w:rPr>
            </w:pPr>
            <w:r w:rsidRPr="00E2325F">
              <w:rPr>
                <w:rFonts w:ascii="Times New Roman" w:hAnsi="Times New Roman" w:cs="Times New Roman"/>
                <w:b w:val="0"/>
                <w:sz w:val="24"/>
                <w:szCs w:val="24"/>
              </w:rPr>
              <w:t>Total</w:t>
            </w:r>
          </w:p>
        </w:tc>
        <w:tc>
          <w:tcPr>
            <w:tcW w:w="1560" w:type="dxa"/>
          </w:tcPr>
          <w:p w:rsidR="00BF2551" w:rsidRPr="00E2325F" w:rsidRDefault="00BF2551" w:rsidP="00E2325F">
            <w:pPr>
              <w:pStyle w:val="Paragraphedeliste"/>
              <w:ind w:left="0"/>
              <w:jc w:val="both"/>
              <w:cnfStyle w:val="000000100000"/>
              <w:rPr>
                <w:rFonts w:ascii="Times New Roman" w:hAnsi="Times New Roman" w:cs="Times New Roman"/>
                <w:sz w:val="24"/>
                <w:szCs w:val="24"/>
              </w:rPr>
            </w:pPr>
            <w:r w:rsidRPr="00E2325F">
              <w:rPr>
                <w:rFonts w:ascii="Times New Roman" w:hAnsi="Times New Roman" w:cs="Times New Roman"/>
                <w:sz w:val="24"/>
                <w:szCs w:val="24"/>
              </w:rPr>
              <w:t>43</w:t>
            </w:r>
          </w:p>
        </w:tc>
        <w:tc>
          <w:tcPr>
            <w:tcW w:w="1428" w:type="dxa"/>
          </w:tcPr>
          <w:p w:rsidR="00BF2551" w:rsidRPr="00E2325F" w:rsidRDefault="00BF2551" w:rsidP="00E2325F">
            <w:pPr>
              <w:pStyle w:val="Paragraphedeliste"/>
              <w:ind w:left="0"/>
              <w:jc w:val="both"/>
              <w:cnfStyle w:val="000000100000"/>
              <w:rPr>
                <w:rFonts w:ascii="Times New Roman" w:hAnsi="Times New Roman" w:cs="Times New Roman"/>
                <w:sz w:val="24"/>
                <w:szCs w:val="24"/>
              </w:rPr>
            </w:pPr>
            <w:r w:rsidRPr="00E2325F">
              <w:rPr>
                <w:rFonts w:ascii="Times New Roman" w:hAnsi="Times New Roman" w:cs="Times New Roman"/>
                <w:sz w:val="24"/>
                <w:szCs w:val="24"/>
              </w:rPr>
              <w:t>10.500</w:t>
            </w:r>
          </w:p>
        </w:tc>
      </w:tr>
    </w:tbl>
    <w:p w:rsidR="004B60DE" w:rsidRPr="00E2325F" w:rsidRDefault="004B60DE" w:rsidP="00DC317B">
      <w:pPr>
        <w:numPr>
          <w:ilvl w:val="1"/>
          <w:numId w:val="11"/>
        </w:numPr>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des canaux intermédiaires (drainage de l’eau)</w:t>
      </w:r>
    </w:p>
    <w:p w:rsidR="00057B13" w:rsidRPr="00E2325F" w:rsidRDefault="00057B13" w:rsidP="00E2325F">
      <w:pPr>
        <w:spacing w:after="0" w:line="240" w:lineRule="auto"/>
        <w:jc w:val="both"/>
        <w:rPr>
          <w:rFonts w:ascii="Times New Roman" w:hAnsi="Times New Roman" w:cs="Times New Roman"/>
          <w:sz w:val="24"/>
          <w:szCs w:val="24"/>
        </w:rPr>
      </w:pPr>
    </w:p>
    <w:p w:rsidR="00BF2551" w:rsidRPr="00E2325F" w:rsidRDefault="00057B13"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L’organisation en charge de la gestion (la CUP) </w:t>
      </w:r>
      <w:r w:rsidR="00990E9E" w:rsidRPr="00E2325F">
        <w:rPr>
          <w:rFonts w:ascii="Times New Roman" w:hAnsi="Times New Roman" w:cs="Times New Roman"/>
          <w:sz w:val="24"/>
          <w:szCs w:val="24"/>
        </w:rPr>
        <w:t>est c</w:t>
      </w:r>
      <w:r w:rsidRPr="00E2325F">
        <w:rPr>
          <w:rFonts w:ascii="Times New Roman" w:hAnsi="Times New Roman" w:cs="Times New Roman"/>
          <w:sz w:val="24"/>
          <w:szCs w:val="24"/>
        </w:rPr>
        <w:t>réée  officiellement en 1997</w:t>
      </w:r>
      <w:r w:rsidR="00990E9E" w:rsidRPr="00E2325F">
        <w:rPr>
          <w:rFonts w:ascii="Times New Roman" w:hAnsi="Times New Roman" w:cs="Times New Roman"/>
          <w:sz w:val="24"/>
          <w:szCs w:val="24"/>
        </w:rPr>
        <w:t>. Financé</w:t>
      </w:r>
      <w:r w:rsidRPr="00E2325F">
        <w:rPr>
          <w:rFonts w:ascii="Times New Roman" w:hAnsi="Times New Roman" w:cs="Times New Roman"/>
          <w:sz w:val="24"/>
          <w:szCs w:val="24"/>
        </w:rPr>
        <w:t xml:space="preserve"> par l’Agence françai</w:t>
      </w:r>
      <w:r w:rsidR="00990E9E" w:rsidRPr="00E2325F">
        <w:rPr>
          <w:rFonts w:ascii="Times New Roman" w:hAnsi="Times New Roman" w:cs="Times New Roman"/>
          <w:sz w:val="24"/>
          <w:szCs w:val="24"/>
        </w:rPr>
        <w:t xml:space="preserve">se pour le Développement (AFD), les Polders sont </w:t>
      </w:r>
      <w:r w:rsidRPr="00E2325F">
        <w:rPr>
          <w:rFonts w:ascii="Times New Roman" w:hAnsi="Times New Roman" w:cs="Times New Roman"/>
          <w:sz w:val="24"/>
          <w:szCs w:val="24"/>
        </w:rPr>
        <w:t xml:space="preserve"> sous la tutelle du ministère des ressources en eau et compte aujourd’hui plus de 16.000 membres pour 06 polders.  </w:t>
      </w:r>
    </w:p>
    <w:p w:rsidR="00BF2551" w:rsidRPr="00E2325F" w:rsidRDefault="00BF2551" w:rsidP="00E2325F">
      <w:pPr>
        <w:jc w:val="both"/>
        <w:rPr>
          <w:rFonts w:ascii="Times New Roman" w:hAnsi="Times New Roman" w:cs="Times New Roman"/>
          <w:sz w:val="24"/>
          <w:szCs w:val="24"/>
        </w:rPr>
      </w:pPr>
    </w:p>
    <w:p w:rsidR="00F37472" w:rsidRPr="00E2325F" w:rsidRDefault="00F37472"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Essentiellement les fonctions de la CUP se résument en </w:t>
      </w:r>
      <w:r w:rsidR="005F6353" w:rsidRPr="00E2325F">
        <w:rPr>
          <w:rFonts w:ascii="Times New Roman" w:hAnsi="Times New Roman" w:cs="Times New Roman"/>
          <w:sz w:val="24"/>
          <w:szCs w:val="24"/>
        </w:rPr>
        <w:t>quatre</w:t>
      </w:r>
      <w:r w:rsidRPr="00E2325F">
        <w:rPr>
          <w:rFonts w:ascii="Times New Roman" w:hAnsi="Times New Roman" w:cs="Times New Roman"/>
          <w:sz w:val="24"/>
          <w:szCs w:val="24"/>
        </w:rPr>
        <w:t xml:space="preserve"> points :</w:t>
      </w:r>
    </w:p>
    <w:p w:rsidR="00990E9E" w:rsidRPr="00E2325F" w:rsidRDefault="00F37472" w:rsidP="00DC317B">
      <w:pPr>
        <w:pStyle w:val="Paragraphedeliste"/>
        <w:numPr>
          <w:ilvl w:val="0"/>
          <w:numId w:val="12"/>
        </w:numPr>
        <w:jc w:val="both"/>
        <w:rPr>
          <w:rFonts w:ascii="Times New Roman" w:hAnsi="Times New Roman" w:cs="Times New Roman"/>
          <w:sz w:val="24"/>
          <w:szCs w:val="24"/>
        </w:rPr>
      </w:pPr>
      <w:r w:rsidRPr="00E2325F">
        <w:rPr>
          <w:rFonts w:ascii="Times New Roman" w:hAnsi="Times New Roman" w:cs="Times New Roman"/>
          <w:sz w:val="24"/>
          <w:szCs w:val="24"/>
        </w:rPr>
        <w:t>Maintenance </w:t>
      </w:r>
    </w:p>
    <w:p w:rsidR="00EA7013" w:rsidRPr="00E2325F" w:rsidRDefault="00EA7013" w:rsidP="00E2325F">
      <w:pPr>
        <w:pStyle w:val="Paragraphedeliste"/>
        <w:ind w:left="1440"/>
        <w:jc w:val="both"/>
        <w:rPr>
          <w:rFonts w:ascii="Times New Roman" w:hAnsi="Times New Roman" w:cs="Times New Roman"/>
          <w:sz w:val="24"/>
          <w:szCs w:val="24"/>
        </w:rPr>
      </w:pPr>
    </w:p>
    <w:p w:rsidR="005F6353" w:rsidRPr="00E2325F" w:rsidRDefault="00F37472" w:rsidP="00DC317B">
      <w:pPr>
        <w:pStyle w:val="Paragraphedeliste"/>
        <w:numPr>
          <w:ilvl w:val="0"/>
          <w:numId w:val="12"/>
        </w:numPr>
        <w:jc w:val="both"/>
        <w:rPr>
          <w:rFonts w:ascii="Times New Roman" w:hAnsi="Times New Roman" w:cs="Times New Roman"/>
          <w:sz w:val="24"/>
          <w:szCs w:val="24"/>
        </w:rPr>
      </w:pPr>
      <w:r w:rsidRPr="00E2325F">
        <w:rPr>
          <w:rFonts w:ascii="Times New Roman" w:hAnsi="Times New Roman" w:cs="Times New Roman"/>
          <w:sz w:val="24"/>
          <w:szCs w:val="24"/>
        </w:rPr>
        <w:t>Gestion du niveau d’eau douce</w:t>
      </w:r>
    </w:p>
    <w:tbl>
      <w:tblPr>
        <w:tblStyle w:val="Grilledutableau"/>
        <w:tblW w:w="10031" w:type="dxa"/>
        <w:tblLayout w:type="fixed"/>
        <w:tblLook w:val="04A0"/>
      </w:tblPr>
      <w:tblGrid>
        <w:gridCol w:w="4786"/>
        <w:gridCol w:w="5245"/>
      </w:tblGrid>
      <w:tr w:rsidR="00EA7013" w:rsidRPr="00E2325F" w:rsidTr="00EA7013">
        <w:trPr>
          <w:trHeight w:val="3360"/>
        </w:trPr>
        <w:tc>
          <w:tcPr>
            <w:tcW w:w="4786" w:type="dxa"/>
          </w:tcPr>
          <w:p w:rsidR="00EA7013" w:rsidRPr="00E2325F" w:rsidRDefault="00EA7013" w:rsidP="00E2325F">
            <w:p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La préparation du plan de gestion de l’eau :</w:t>
            </w:r>
          </w:p>
          <w:p w:rsidR="00EA7013" w:rsidRPr="00E2325F" w:rsidRDefault="00EA7013" w:rsidP="00E2325F">
            <w:pPr>
              <w:pStyle w:val="Paragraphedeliste"/>
              <w:ind w:left="2484"/>
              <w:jc w:val="both"/>
              <w:rPr>
                <w:rFonts w:ascii="Times New Roman" w:hAnsi="Times New Roman" w:cs="Times New Roman"/>
                <w:sz w:val="24"/>
                <w:szCs w:val="24"/>
              </w:rPr>
            </w:pPr>
          </w:p>
          <w:p w:rsidR="00EA7013" w:rsidRPr="00E2325F" w:rsidRDefault="00EA7013" w:rsidP="00DC317B">
            <w:pPr>
              <w:pStyle w:val="Paragraphedeliste"/>
              <w:numPr>
                <w:ilvl w:val="0"/>
                <w:numId w:val="14"/>
              </w:numPr>
              <w:spacing w:before="240"/>
              <w:jc w:val="both"/>
              <w:rPr>
                <w:rFonts w:ascii="Times New Roman" w:hAnsi="Times New Roman" w:cs="Times New Roman"/>
                <w:sz w:val="24"/>
                <w:szCs w:val="24"/>
              </w:rPr>
            </w:pPr>
            <w:r w:rsidRPr="00E2325F">
              <w:rPr>
                <w:rFonts w:ascii="Times New Roman" w:hAnsi="Times New Roman" w:cs="Times New Roman"/>
                <w:sz w:val="24"/>
                <w:szCs w:val="24"/>
              </w:rPr>
              <w:t>Réunion préparatoire avec les villages</w:t>
            </w:r>
          </w:p>
          <w:p w:rsidR="00EA7013" w:rsidRPr="00E2325F" w:rsidRDefault="00EA7013" w:rsidP="00DC317B">
            <w:pPr>
              <w:pStyle w:val="Paragraphedeliste"/>
              <w:numPr>
                <w:ilvl w:val="0"/>
                <w:numId w:val="14"/>
              </w:numPr>
              <w:spacing w:before="240"/>
              <w:jc w:val="both"/>
              <w:rPr>
                <w:rFonts w:ascii="Times New Roman" w:hAnsi="Times New Roman" w:cs="Times New Roman"/>
                <w:sz w:val="24"/>
                <w:szCs w:val="24"/>
              </w:rPr>
            </w:pPr>
            <w:r w:rsidRPr="00E2325F">
              <w:rPr>
                <w:rFonts w:ascii="Times New Roman" w:hAnsi="Times New Roman" w:cs="Times New Roman"/>
                <w:sz w:val="24"/>
                <w:szCs w:val="24"/>
              </w:rPr>
              <w:t>Assemblée des Polders avec les représentants d’un même village au sein d’un Polder</w:t>
            </w:r>
          </w:p>
          <w:p w:rsidR="00EA7013" w:rsidRPr="00E2325F" w:rsidRDefault="00EA7013" w:rsidP="00DC317B">
            <w:pPr>
              <w:pStyle w:val="Paragraphedeliste"/>
              <w:numPr>
                <w:ilvl w:val="0"/>
                <w:numId w:val="14"/>
              </w:numPr>
              <w:spacing w:before="240"/>
              <w:jc w:val="both"/>
              <w:rPr>
                <w:rFonts w:ascii="Times New Roman" w:hAnsi="Times New Roman" w:cs="Times New Roman"/>
                <w:sz w:val="24"/>
                <w:szCs w:val="24"/>
              </w:rPr>
            </w:pPr>
            <w:r w:rsidRPr="00E2325F">
              <w:rPr>
                <w:rFonts w:ascii="Times New Roman" w:hAnsi="Times New Roman" w:cs="Times New Roman"/>
                <w:sz w:val="24"/>
                <w:szCs w:val="24"/>
              </w:rPr>
              <w:t>Approbation du plan de gestion de l’eau par les autorités en charge de l’eau</w:t>
            </w:r>
          </w:p>
          <w:p w:rsidR="00EA7013" w:rsidRPr="00E2325F" w:rsidRDefault="00EA7013" w:rsidP="00DC317B">
            <w:pPr>
              <w:pStyle w:val="Paragraphedeliste"/>
              <w:numPr>
                <w:ilvl w:val="0"/>
                <w:numId w:val="14"/>
              </w:numPr>
              <w:spacing w:before="240"/>
              <w:jc w:val="both"/>
              <w:rPr>
                <w:rFonts w:ascii="Times New Roman" w:hAnsi="Times New Roman" w:cs="Times New Roman"/>
                <w:sz w:val="24"/>
                <w:szCs w:val="24"/>
              </w:rPr>
            </w:pPr>
            <w:r w:rsidRPr="00E2325F">
              <w:rPr>
                <w:rFonts w:ascii="Times New Roman" w:hAnsi="Times New Roman" w:cs="Times New Roman"/>
                <w:sz w:val="24"/>
                <w:szCs w:val="24"/>
              </w:rPr>
              <w:t>Retour d’information</w:t>
            </w:r>
          </w:p>
          <w:p w:rsidR="00EA7013" w:rsidRPr="00E2325F" w:rsidRDefault="00EA7013" w:rsidP="00E2325F">
            <w:pPr>
              <w:jc w:val="both"/>
              <w:rPr>
                <w:rFonts w:ascii="Times New Roman" w:hAnsi="Times New Roman" w:cs="Times New Roman"/>
                <w:sz w:val="24"/>
                <w:szCs w:val="24"/>
              </w:rPr>
            </w:pPr>
          </w:p>
        </w:tc>
        <w:tc>
          <w:tcPr>
            <w:tcW w:w="5245" w:type="dxa"/>
          </w:tcPr>
          <w:p w:rsidR="00EA7013" w:rsidRPr="00E2325F" w:rsidRDefault="00EA7013" w:rsidP="00DC317B">
            <w:pPr>
              <w:pStyle w:val="Paragraphedeliste"/>
              <w:numPr>
                <w:ilvl w:val="0"/>
                <w:numId w:val="13"/>
              </w:num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Le recrutement et formation des Operateurs de vannes par le Bureau central</w:t>
            </w:r>
          </w:p>
          <w:p w:rsidR="00EA7013" w:rsidRPr="00E2325F" w:rsidRDefault="00EA7013" w:rsidP="00E2325F">
            <w:pPr>
              <w:pStyle w:val="Paragraphedeliste"/>
              <w:jc w:val="both"/>
              <w:rPr>
                <w:rFonts w:ascii="Times New Roman" w:hAnsi="Times New Roman" w:cs="Times New Roman"/>
                <w:sz w:val="24"/>
                <w:szCs w:val="24"/>
                <w:u w:val="single"/>
              </w:rPr>
            </w:pPr>
          </w:p>
          <w:p w:rsidR="00EA7013" w:rsidRPr="00E2325F" w:rsidRDefault="00EA7013"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Le suivi des cotes, le contrôle des canaux d’irrigation, l’ouverture/ fermeture des différentes portes d’eau, le nettoyage particulier, l’enregistrement constant du niveau de la mère sont entre autre les principales fonctions de l’opérateur de vanne. </w:t>
            </w:r>
          </w:p>
          <w:p w:rsidR="00EA7013" w:rsidRPr="00E2325F" w:rsidRDefault="00EA7013" w:rsidP="00E2325F">
            <w:pPr>
              <w:jc w:val="both"/>
              <w:rPr>
                <w:rFonts w:ascii="Times New Roman" w:hAnsi="Times New Roman" w:cs="Times New Roman"/>
                <w:sz w:val="24"/>
                <w:szCs w:val="24"/>
              </w:rPr>
            </w:pPr>
          </w:p>
        </w:tc>
      </w:tr>
    </w:tbl>
    <w:p w:rsidR="00EA7013" w:rsidRPr="00E2325F" w:rsidRDefault="00EA7013" w:rsidP="00E2325F">
      <w:pPr>
        <w:jc w:val="both"/>
        <w:rPr>
          <w:rFonts w:ascii="Times New Roman" w:hAnsi="Times New Roman" w:cs="Times New Roman"/>
          <w:sz w:val="24"/>
          <w:szCs w:val="24"/>
        </w:rPr>
      </w:pPr>
    </w:p>
    <w:p w:rsidR="00EA7013" w:rsidRDefault="00EA7013" w:rsidP="00DC317B">
      <w:pPr>
        <w:pStyle w:val="Paragraphedeliste"/>
        <w:numPr>
          <w:ilvl w:val="0"/>
          <w:numId w:val="12"/>
        </w:numPr>
        <w:jc w:val="both"/>
        <w:rPr>
          <w:rFonts w:ascii="Times New Roman" w:hAnsi="Times New Roman" w:cs="Times New Roman"/>
          <w:sz w:val="24"/>
          <w:szCs w:val="24"/>
        </w:rPr>
      </w:pPr>
      <w:r w:rsidRPr="00E2325F">
        <w:rPr>
          <w:rFonts w:ascii="Times New Roman" w:hAnsi="Times New Roman" w:cs="Times New Roman"/>
          <w:sz w:val="24"/>
          <w:szCs w:val="24"/>
        </w:rPr>
        <w:t>Gestion de la redevance en eau (collecte):</w:t>
      </w:r>
      <w:r w:rsidR="004229BA" w:rsidRPr="00E2325F">
        <w:rPr>
          <w:rFonts w:ascii="Times New Roman" w:hAnsi="Times New Roman" w:cs="Times New Roman"/>
          <w:sz w:val="24"/>
          <w:szCs w:val="24"/>
        </w:rPr>
        <w:t xml:space="preserve"> chaque exploitant en principe est assujetti du paiement d’une redevance dont le montant vari en fonction du niveau des charges d’exploitation. En effet, la collecte et la gestion des ces fonds  relève de la compétence de la CUP </w:t>
      </w:r>
      <w:r w:rsidR="00CC623A" w:rsidRPr="00E2325F">
        <w:rPr>
          <w:rFonts w:ascii="Times New Roman" w:hAnsi="Times New Roman" w:cs="Times New Roman"/>
          <w:sz w:val="24"/>
          <w:szCs w:val="24"/>
        </w:rPr>
        <w:t>suivant des normesv</w:t>
      </w:r>
      <w:r w:rsidR="004229BA" w:rsidRPr="00E2325F">
        <w:rPr>
          <w:rFonts w:ascii="Times New Roman" w:hAnsi="Times New Roman" w:cs="Times New Roman"/>
          <w:sz w:val="24"/>
          <w:szCs w:val="24"/>
        </w:rPr>
        <w:t xml:space="preserve">bien pré établies. </w:t>
      </w:r>
    </w:p>
    <w:p w:rsidR="001E52D4" w:rsidRPr="001E52D4" w:rsidRDefault="001E52D4" w:rsidP="001E52D4">
      <w:pPr>
        <w:jc w:val="both"/>
        <w:rPr>
          <w:rFonts w:ascii="Times New Roman" w:hAnsi="Times New Roman" w:cs="Times New Roman"/>
          <w:sz w:val="24"/>
          <w:szCs w:val="24"/>
        </w:rPr>
      </w:pPr>
    </w:p>
    <w:tbl>
      <w:tblPr>
        <w:tblStyle w:val="Grilledutableau"/>
        <w:tblW w:w="0" w:type="auto"/>
        <w:tblLook w:val="04A0"/>
      </w:tblPr>
      <w:tblGrid>
        <w:gridCol w:w="4606"/>
        <w:gridCol w:w="4606"/>
      </w:tblGrid>
      <w:tr w:rsidR="00905CE8" w:rsidRPr="00E2325F" w:rsidTr="00905CE8">
        <w:tc>
          <w:tcPr>
            <w:tcW w:w="4606" w:type="dxa"/>
          </w:tcPr>
          <w:p w:rsidR="00905CE8" w:rsidRPr="00E2325F" w:rsidRDefault="00905CE8" w:rsidP="00E2325F">
            <w:pPr>
              <w:jc w:val="both"/>
              <w:rPr>
                <w:rFonts w:ascii="Times New Roman" w:hAnsi="Times New Roman" w:cs="Times New Roman"/>
                <w:sz w:val="24"/>
                <w:szCs w:val="24"/>
              </w:rPr>
            </w:pPr>
          </w:p>
          <w:p w:rsidR="00905CE8" w:rsidRPr="00E2325F" w:rsidRDefault="00905CE8" w:rsidP="00E2325F">
            <w:pPr>
              <w:jc w:val="both"/>
              <w:rPr>
                <w:rFonts w:ascii="Times New Roman" w:hAnsi="Times New Roman" w:cs="Times New Roman"/>
                <w:sz w:val="24"/>
                <w:szCs w:val="24"/>
              </w:rPr>
            </w:pPr>
          </w:p>
          <w:p w:rsidR="00905CE8" w:rsidRPr="00E2325F" w:rsidRDefault="00905CE8" w:rsidP="00E2325F">
            <w:pPr>
              <w:jc w:val="both"/>
              <w:rPr>
                <w:rFonts w:ascii="Times New Roman" w:hAnsi="Times New Roman" w:cs="Times New Roman"/>
                <w:sz w:val="24"/>
                <w:szCs w:val="24"/>
              </w:rPr>
            </w:pPr>
          </w:p>
          <w:p w:rsidR="00905CE8" w:rsidRPr="00E2325F" w:rsidRDefault="00905CE8"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lastRenderedPageBreak/>
              <w:drawing>
                <wp:inline distT="0" distB="0" distL="0" distR="0">
                  <wp:extent cx="2673349" cy="2005012"/>
                  <wp:effectExtent l="19050" t="0" r="0" b="0"/>
                  <wp:docPr id="24" name="Image 8" descr="C:\Users\AMOS\Documents\Documents Amos\AMOS\Documents\ISC presentation\ISC Mali visit 2010-09-21\IMG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OS\Documents\Documents Amos\AMOS\Documents\ISC presentation\ISC Mali visit 2010-09-21\IMG_0983.JPG"/>
                          <pic:cNvPicPr>
                            <a:picLocks noChangeAspect="1" noChangeArrowheads="1"/>
                          </pic:cNvPicPr>
                        </pic:nvPicPr>
                        <pic:blipFill>
                          <a:blip r:embed="rId12" cstate="print"/>
                          <a:srcRect/>
                          <a:stretch>
                            <a:fillRect/>
                          </a:stretch>
                        </pic:blipFill>
                        <pic:spPr bwMode="auto">
                          <a:xfrm>
                            <a:off x="0" y="0"/>
                            <a:ext cx="2673349" cy="2005012"/>
                          </a:xfrm>
                          <a:prstGeom prst="rect">
                            <a:avLst/>
                          </a:prstGeom>
                          <a:noFill/>
                          <a:ln w="9525">
                            <a:noFill/>
                            <a:miter lim="800000"/>
                            <a:headEnd/>
                            <a:tailEnd/>
                          </a:ln>
                        </pic:spPr>
                      </pic:pic>
                    </a:graphicData>
                  </a:graphic>
                </wp:inline>
              </w:drawing>
            </w:r>
          </w:p>
        </w:tc>
        <w:tc>
          <w:tcPr>
            <w:tcW w:w="4606" w:type="dxa"/>
          </w:tcPr>
          <w:p w:rsidR="00905CE8" w:rsidRPr="00E2325F" w:rsidRDefault="00905CE8" w:rsidP="00E2325F">
            <w:pPr>
              <w:pStyle w:val="Paragraphedeliste"/>
              <w:jc w:val="both"/>
              <w:rPr>
                <w:rFonts w:ascii="Times New Roman" w:hAnsi="Times New Roman" w:cs="Times New Roman"/>
                <w:sz w:val="24"/>
                <w:szCs w:val="24"/>
              </w:rPr>
            </w:pPr>
          </w:p>
          <w:p w:rsidR="00905CE8" w:rsidRPr="00E2325F" w:rsidRDefault="00905CE8" w:rsidP="00DC317B">
            <w:pPr>
              <w:pStyle w:val="Paragraphedeliste"/>
              <w:numPr>
                <w:ilvl w:val="0"/>
                <w:numId w:val="15"/>
              </w:numPr>
              <w:jc w:val="both"/>
              <w:rPr>
                <w:rFonts w:ascii="Times New Roman" w:hAnsi="Times New Roman" w:cs="Times New Roman"/>
                <w:sz w:val="24"/>
                <w:szCs w:val="24"/>
              </w:rPr>
            </w:pPr>
            <w:r w:rsidRPr="00E2325F">
              <w:rPr>
                <w:rFonts w:ascii="Times New Roman" w:hAnsi="Times New Roman" w:cs="Times New Roman"/>
                <w:sz w:val="24"/>
                <w:szCs w:val="24"/>
              </w:rPr>
              <w:t>Planification des activités  (3 à 7 jours avant)</w:t>
            </w:r>
          </w:p>
          <w:p w:rsidR="00905CE8" w:rsidRPr="00E2325F" w:rsidRDefault="00905CE8" w:rsidP="00DC317B">
            <w:pPr>
              <w:pStyle w:val="Paragraphedeliste"/>
              <w:numPr>
                <w:ilvl w:val="0"/>
                <w:numId w:val="15"/>
              </w:numPr>
              <w:jc w:val="both"/>
              <w:rPr>
                <w:rFonts w:ascii="Times New Roman" w:hAnsi="Times New Roman" w:cs="Times New Roman"/>
                <w:sz w:val="24"/>
                <w:szCs w:val="24"/>
              </w:rPr>
            </w:pPr>
            <w:r w:rsidRPr="00E2325F">
              <w:rPr>
                <w:rFonts w:ascii="Times New Roman" w:hAnsi="Times New Roman" w:cs="Times New Roman"/>
                <w:sz w:val="24"/>
                <w:szCs w:val="24"/>
              </w:rPr>
              <w:t xml:space="preserve">Préparation du budget prévisionnel </w:t>
            </w:r>
            <w:r w:rsidRPr="00E2325F">
              <w:rPr>
                <w:rFonts w:ascii="Times New Roman" w:hAnsi="Times New Roman" w:cs="Times New Roman"/>
                <w:sz w:val="24"/>
                <w:szCs w:val="24"/>
              </w:rPr>
              <w:lastRenderedPageBreak/>
              <w:t>par le Bureau Central</w:t>
            </w:r>
          </w:p>
          <w:p w:rsidR="00905CE8" w:rsidRPr="00E2325F" w:rsidRDefault="00905CE8" w:rsidP="00DC317B">
            <w:pPr>
              <w:pStyle w:val="Paragraphedeliste"/>
              <w:numPr>
                <w:ilvl w:val="0"/>
                <w:numId w:val="15"/>
              </w:numPr>
              <w:jc w:val="both"/>
              <w:rPr>
                <w:rFonts w:ascii="Times New Roman" w:hAnsi="Times New Roman" w:cs="Times New Roman"/>
                <w:sz w:val="24"/>
                <w:szCs w:val="24"/>
              </w:rPr>
            </w:pPr>
            <w:r w:rsidRPr="00E2325F">
              <w:rPr>
                <w:rFonts w:ascii="Times New Roman" w:hAnsi="Times New Roman" w:cs="Times New Roman"/>
                <w:sz w:val="24"/>
                <w:szCs w:val="24"/>
              </w:rPr>
              <w:t>Soumission du budget pour approbation par l’assemblée générale (01 journée)</w:t>
            </w:r>
          </w:p>
          <w:p w:rsidR="00905CE8" w:rsidRPr="00E2325F" w:rsidRDefault="00905CE8" w:rsidP="00DC317B">
            <w:pPr>
              <w:pStyle w:val="Paragraphedeliste"/>
              <w:numPr>
                <w:ilvl w:val="0"/>
                <w:numId w:val="15"/>
              </w:numPr>
              <w:jc w:val="both"/>
              <w:rPr>
                <w:rFonts w:ascii="Times New Roman" w:hAnsi="Times New Roman" w:cs="Times New Roman"/>
                <w:sz w:val="24"/>
                <w:szCs w:val="24"/>
              </w:rPr>
            </w:pPr>
            <w:r w:rsidRPr="00E2325F">
              <w:rPr>
                <w:rFonts w:ascii="Times New Roman" w:hAnsi="Times New Roman" w:cs="Times New Roman"/>
                <w:sz w:val="24"/>
                <w:szCs w:val="24"/>
              </w:rPr>
              <w:t>Approbation finale par l’Assemblée Centrale des 43 représentants</w:t>
            </w:r>
          </w:p>
          <w:p w:rsidR="00905CE8" w:rsidRPr="00E2325F" w:rsidRDefault="00905CE8" w:rsidP="00DC317B">
            <w:pPr>
              <w:pStyle w:val="Paragraphedeliste"/>
              <w:numPr>
                <w:ilvl w:val="0"/>
                <w:numId w:val="15"/>
              </w:numPr>
              <w:jc w:val="both"/>
              <w:rPr>
                <w:rFonts w:ascii="Times New Roman" w:hAnsi="Times New Roman" w:cs="Times New Roman"/>
                <w:sz w:val="24"/>
                <w:szCs w:val="24"/>
              </w:rPr>
            </w:pPr>
            <w:r w:rsidRPr="00E2325F">
              <w:rPr>
                <w:rFonts w:ascii="Times New Roman" w:hAnsi="Times New Roman" w:cs="Times New Roman"/>
                <w:sz w:val="24"/>
                <w:szCs w:val="24"/>
              </w:rPr>
              <w:t>Retour d’informations</w:t>
            </w:r>
          </w:p>
          <w:p w:rsidR="00905CE8" w:rsidRPr="00E2325F" w:rsidRDefault="00905CE8" w:rsidP="00E2325F">
            <w:pPr>
              <w:jc w:val="both"/>
              <w:rPr>
                <w:rFonts w:ascii="Times New Roman" w:hAnsi="Times New Roman" w:cs="Times New Roman"/>
                <w:sz w:val="24"/>
                <w:szCs w:val="24"/>
              </w:rPr>
            </w:pPr>
          </w:p>
        </w:tc>
      </w:tr>
    </w:tbl>
    <w:p w:rsidR="00CC623A" w:rsidRPr="00E2325F" w:rsidRDefault="00CC623A" w:rsidP="00E2325F">
      <w:pPr>
        <w:jc w:val="both"/>
        <w:rPr>
          <w:rFonts w:ascii="Times New Roman" w:hAnsi="Times New Roman" w:cs="Times New Roman"/>
          <w:sz w:val="24"/>
          <w:szCs w:val="24"/>
        </w:rPr>
      </w:pPr>
    </w:p>
    <w:p w:rsidR="00905CE8" w:rsidRPr="00E2325F" w:rsidRDefault="005D1122" w:rsidP="00E2325F">
      <w:pPr>
        <w:jc w:val="both"/>
        <w:rPr>
          <w:rFonts w:ascii="Times New Roman" w:hAnsi="Times New Roman" w:cs="Times New Roman"/>
          <w:sz w:val="24"/>
          <w:szCs w:val="24"/>
        </w:rPr>
      </w:pPr>
      <w:r w:rsidRPr="00E2325F">
        <w:rPr>
          <w:rFonts w:ascii="Times New Roman" w:hAnsi="Times New Roman" w:cs="Times New Roman"/>
          <w:sz w:val="24"/>
          <w:szCs w:val="24"/>
        </w:rPr>
        <w:t>En cas de sinistres, une commission d’exemption de paiement de la redevance est mise en place, composée d’</w:t>
      </w:r>
      <w:r w:rsidRPr="00E2325F">
        <w:rPr>
          <w:rFonts w:ascii="Times New Roman" w:eastAsia="+mn-ea" w:hAnsi="Times New Roman" w:cs="Times New Roman"/>
          <w:color w:val="000000"/>
          <w:kern w:val="24"/>
          <w:sz w:val="24"/>
          <w:szCs w:val="24"/>
          <w:lang w:eastAsia="fr-FR"/>
        </w:rPr>
        <w:t>u</w:t>
      </w:r>
      <w:r w:rsidRPr="00E2325F">
        <w:rPr>
          <w:rFonts w:ascii="Times New Roman" w:hAnsi="Times New Roman" w:cs="Times New Roman"/>
          <w:sz w:val="24"/>
          <w:szCs w:val="24"/>
        </w:rPr>
        <w:t xml:space="preserve">n représentant de la commune, d’un élu de la CUP et du  chef de village. L’objectif de cette commission est d’évaluer le niveau du sinistre suivant les procédures édictées en la matière. </w:t>
      </w:r>
    </w:p>
    <w:p w:rsidR="00FC0C66" w:rsidRPr="00E2325F" w:rsidRDefault="005F6353" w:rsidP="00DC317B">
      <w:pPr>
        <w:pStyle w:val="Paragraphedeliste"/>
        <w:numPr>
          <w:ilvl w:val="0"/>
          <w:numId w:val="12"/>
        </w:numPr>
        <w:jc w:val="both"/>
        <w:rPr>
          <w:rFonts w:ascii="Times New Roman" w:hAnsi="Times New Roman" w:cs="Times New Roman"/>
          <w:sz w:val="24"/>
          <w:szCs w:val="24"/>
        </w:rPr>
      </w:pPr>
      <w:r w:rsidRPr="00E2325F">
        <w:rPr>
          <w:rFonts w:ascii="Times New Roman" w:hAnsi="Times New Roman" w:cs="Times New Roman"/>
          <w:sz w:val="24"/>
          <w:szCs w:val="24"/>
        </w:rPr>
        <w:t>Faire respecter les règles d’utilisation des ouvrages</w:t>
      </w:r>
      <w:r w:rsidR="00FC0C66" w:rsidRPr="00E2325F">
        <w:rPr>
          <w:rFonts w:ascii="Times New Roman" w:hAnsi="Times New Roman" w:cs="Times New Roman"/>
          <w:sz w:val="24"/>
          <w:szCs w:val="24"/>
        </w:rPr>
        <w:t xml:space="preserve"> par :  </w:t>
      </w:r>
    </w:p>
    <w:p w:rsidR="00905CE8" w:rsidRPr="00E2325F" w:rsidRDefault="00FC0C66" w:rsidP="00DC317B">
      <w:pPr>
        <w:pStyle w:val="Paragraphedeliste"/>
        <w:numPr>
          <w:ilvl w:val="0"/>
          <w:numId w:val="20"/>
        </w:numPr>
        <w:jc w:val="both"/>
        <w:rPr>
          <w:rFonts w:ascii="Times New Roman" w:hAnsi="Times New Roman" w:cs="Times New Roman"/>
          <w:sz w:val="24"/>
          <w:szCs w:val="24"/>
        </w:rPr>
      </w:pPr>
      <w:r w:rsidRPr="00E2325F">
        <w:rPr>
          <w:rFonts w:ascii="Times New Roman" w:hAnsi="Times New Roman" w:cs="Times New Roman"/>
          <w:sz w:val="24"/>
          <w:szCs w:val="24"/>
        </w:rPr>
        <w:t xml:space="preserve">le truchement des </w:t>
      </w:r>
      <w:r w:rsidR="00905CE8" w:rsidRPr="00E2325F">
        <w:rPr>
          <w:rFonts w:ascii="Times New Roman" w:hAnsi="Times New Roman" w:cs="Times New Roman"/>
          <w:sz w:val="24"/>
          <w:szCs w:val="24"/>
        </w:rPr>
        <w:t>Panneaux de signalisation et d’interdiction</w:t>
      </w:r>
      <w:r w:rsidRPr="00E2325F">
        <w:rPr>
          <w:rFonts w:ascii="Times New Roman" w:hAnsi="Times New Roman" w:cs="Times New Roman"/>
          <w:sz w:val="24"/>
          <w:szCs w:val="24"/>
        </w:rPr>
        <w:t xml:space="preserve"> dans la zone du projet ( les cavaliers et autres)</w:t>
      </w:r>
    </w:p>
    <w:p w:rsidR="00905CE8" w:rsidRPr="00E2325F" w:rsidRDefault="00905CE8" w:rsidP="00DC317B">
      <w:pPr>
        <w:pStyle w:val="Paragraphedeliste"/>
        <w:numPr>
          <w:ilvl w:val="0"/>
          <w:numId w:val="20"/>
        </w:numPr>
        <w:jc w:val="both"/>
        <w:rPr>
          <w:rFonts w:ascii="Times New Roman" w:hAnsi="Times New Roman" w:cs="Times New Roman"/>
          <w:sz w:val="24"/>
          <w:szCs w:val="24"/>
        </w:rPr>
      </w:pPr>
      <w:r w:rsidRPr="00E2325F">
        <w:rPr>
          <w:rFonts w:ascii="Times New Roman" w:hAnsi="Times New Roman" w:cs="Times New Roman"/>
          <w:sz w:val="24"/>
          <w:szCs w:val="24"/>
        </w:rPr>
        <w:t>Intervention de la police provinciale</w:t>
      </w:r>
      <w:r w:rsidR="00FC0C66" w:rsidRPr="00E2325F">
        <w:rPr>
          <w:rFonts w:ascii="Times New Roman" w:hAnsi="Times New Roman" w:cs="Times New Roman"/>
          <w:sz w:val="24"/>
          <w:szCs w:val="24"/>
        </w:rPr>
        <w:t xml:space="preserve"> en cas de besoin</w:t>
      </w:r>
    </w:p>
    <w:p w:rsidR="00FC0C66" w:rsidRPr="00E2325F" w:rsidRDefault="00FC0C66" w:rsidP="00E2325F">
      <w:pPr>
        <w:jc w:val="both"/>
        <w:rPr>
          <w:rFonts w:ascii="Times New Roman" w:hAnsi="Times New Roman" w:cs="Times New Roman"/>
          <w:sz w:val="24"/>
          <w:szCs w:val="24"/>
        </w:rPr>
      </w:pPr>
      <w:r w:rsidRPr="00E2325F">
        <w:rPr>
          <w:rFonts w:ascii="Times New Roman" w:hAnsi="Times New Roman" w:cs="Times New Roman"/>
          <w:sz w:val="24"/>
          <w:szCs w:val="24"/>
        </w:rPr>
        <w:t>D’une façon générale, la gestion au niveau de la CUP est plus ou moins  transparente et maitrisée avec des procédures  et manuel de gestion appropriés.</w:t>
      </w:r>
    </w:p>
    <w:p w:rsidR="005F6353" w:rsidRPr="00E2325F" w:rsidRDefault="005F6353" w:rsidP="00E2325F">
      <w:pPr>
        <w:shd w:val="clear" w:color="auto" w:fill="E5DFEC" w:themeFill="accent4" w:themeFillTint="33"/>
        <w:jc w:val="both"/>
        <w:rPr>
          <w:rFonts w:ascii="Times New Roman" w:hAnsi="Times New Roman" w:cs="Times New Roman"/>
          <w:color w:val="1F497D" w:themeColor="text2"/>
          <w:sz w:val="24"/>
          <w:szCs w:val="24"/>
        </w:rPr>
      </w:pPr>
      <w:r w:rsidRPr="00E2325F">
        <w:rPr>
          <w:rFonts w:ascii="Times New Roman" w:hAnsi="Times New Roman" w:cs="Times New Roman"/>
          <w:color w:val="1F497D" w:themeColor="text2"/>
          <w:sz w:val="24"/>
          <w:szCs w:val="24"/>
        </w:rPr>
        <w:t xml:space="preserve">                                                   CUP: Gestion transparente et maitrisée</w:t>
      </w:r>
    </w:p>
    <w:p w:rsidR="005F6353" w:rsidRPr="00E2325F" w:rsidRDefault="005F6353" w:rsidP="00E2325F">
      <w:pPr>
        <w:jc w:val="both"/>
        <w:rPr>
          <w:rFonts w:ascii="Times New Roman" w:hAnsi="Times New Roman" w:cs="Times New Roman"/>
          <w:sz w:val="24"/>
          <w:szCs w:val="24"/>
        </w:rPr>
      </w:pPr>
    </w:p>
    <w:p w:rsidR="001B2210" w:rsidRPr="00E2325F" w:rsidRDefault="005F6353"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inline distT="0" distB="0" distL="0" distR="0">
            <wp:extent cx="5762625" cy="2809875"/>
            <wp:effectExtent l="0" t="0" r="0" b="0"/>
            <wp:docPr id="29" name="Diagramme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B2210" w:rsidRPr="00E2325F" w:rsidRDefault="001B2210" w:rsidP="00E2325F">
      <w:pPr>
        <w:jc w:val="both"/>
        <w:rPr>
          <w:rFonts w:ascii="Times New Roman" w:hAnsi="Times New Roman" w:cs="Times New Roman"/>
          <w:sz w:val="24"/>
          <w:szCs w:val="24"/>
        </w:rPr>
      </w:pPr>
    </w:p>
    <w:p w:rsidR="005F6353" w:rsidRPr="00E2325F" w:rsidRDefault="005F6353" w:rsidP="00DC317B">
      <w:pPr>
        <w:pStyle w:val="Paragraphedeliste"/>
        <w:numPr>
          <w:ilvl w:val="0"/>
          <w:numId w:val="16"/>
        </w:num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Le réservoir d’eau de Teuk-Chha à  Kampong Cham </w:t>
      </w:r>
    </w:p>
    <w:p w:rsidR="00026416" w:rsidRPr="00E2325F" w:rsidRDefault="00026416" w:rsidP="00E2325F">
      <w:pPr>
        <w:jc w:val="both"/>
        <w:rPr>
          <w:rFonts w:ascii="Times New Roman" w:hAnsi="Times New Roman" w:cs="Times New Roman"/>
          <w:sz w:val="24"/>
          <w:szCs w:val="24"/>
        </w:rPr>
      </w:pPr>
      <w:r w:rsidRPr="00E2325F">
        <w:rPr>
          <w:rFonts w:ascii="Times New Roman" w:hAnsi="Times New Roman" w:cs="Times New Roman"/>
          <w:sz w:val="24"/>
          <w:szCs w:val="24"/>
        </w:rPr>
        <w:lastRenderedPageBreak/>
        <w:t>Aucour de cette visite, les échanges ont porté sur les caractéristiques techniques du réservoir d’eau, son principe de fonctionnement et la gestion de l’eau sur le périmètre.</w:t>
      </w:r>
    </w:p>
    <w:p w:rsidR="00026416" w:rsidRPr="00E2325F" w:rsidRDefault="00046403"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anchor distT="0" distB="0" distL="114300" distR="114300" simplePos="0" relativeHeight="251811840" behindDoc="0" locked="0" layoutInCell="1" allowOverlap="1">
            <wp:simplePos x="0" y="0"/>
            <wp:positionH relativeFrom="column">
              <wp:posOffset>3529330</wp:posOffset>
            </wp:positionH>
            <wp:positionV relativeFrom="paragraph">
              <wp:posOffset>429895</wp:posOffset>
            </wp:positionV>
            <wp:extent cx="2371725" cy="2162175"/>
            <wp:effectExtent l="171450" t="133350" r="371475" b="314325"/>
            <wp:wrapSquare wrapText="bothSides"/>
            <wp:docPr id="9" name="Image 3" descr="C:\Users\AMOS\Documents\Toshiba External Hard Drive\AMOS\Documents\Photo cambodge 1\139CANON\IMG_3974.JPG"/>
            <wp:cNvGraphicFramePr/>
            <a:graphic xmlns:a="http://schemas.openxmlformats.org/drawingml/2006/main">
              <a:graphicData uri="http://schemas.openxmlformats.org/drawingml/2006/picture">
                <pic:pic xmlns:pic="http://schemas.openxmlformats.org/drawingml/2006/picture">
                  <pic:nvPicPr>
                    <pic:cNvPr id="7" name="Picture 2" descr="C:\Users\AMOS\Documents\Toshiba External Hard Drive\AMOS\Documents\Photo cambodge 1\139CANON\IMG_3974.JPG"/>
                    <pic:cNvPicPr>
                      <a:picLocks noGrp="1" noChangeAspect="1" noChangeArrowheads="1"/>
                    </pic:cNvPicPr>
                  </pic:nvPicPr>
                  <pic:blipFill>
                    <a:blip r:embed="rId17" cstate="print">
                      <a:lum bright="36000" contrast="58000"/>
                    </a:blip>
                    <a:srcRect/>
                    <a:stretch>
                      <a:fillRect/>
                    </a:stretch>
                  </pic:blipFill>
                  <pic:spPr bwMode="auto">
                    <a:xfrm>
                      <a:off x="0" y="0"/>
                      <a:ext cx="2371725" cy="2162175"/>
                    </a:xfrm>
                    <a:prstGeom prst="rect">
                      <a:avLst/>
                    </a:prstGeom>
                    <a:ln>
                      <a:noFill/>
                    </a:ln>
                    <a:effectLst>
                      <a:outerShdw blurRad="292100" dist="139700" dir="2700000" algn="tl" rotWithShape="0">
                        <a:srgbClr val="333333">
                          <a:alpha val="65000"/>
                        </a:srgbClr>
                      </a:outerShdw>
                    </a:effectLst>
                  </pic:spPr>
                </pic:pic>
              </a:graphicData>
            </a:graphic>
          </wp:anchor>
        </w:drawing>
      </w:r>
      <w:r w:rsidR="00026416" w:rsidRPr="00E2325F">
        <w:rPr>
          <w:rFonts w:ascii="Times New Roman" w:hAnsi="Times New Roman" w:cs="Times New Roman"/>
          <w:sz w:val="24"/>
          <w:szCs w:val="24"/>
        </w:rPr>
        <w:t xml:space="preserve">Le réservoir de Teuh Chha  (10 ha environ) permet en effet une irrigation  complémentaire en saison des pluies (et saison sèche). Le système comporte un barrage avec porte d’eau et un système de distribution plus ou moins élaboré </w:t>
      </w:r>
      <w:r w:rsidR="00CC623A" w:rsidRPr="00E2325F">
        <w:rPr>
          <w:rFonts w:ascii="Times New Roman" w:hAnsi="Times New Roman" w:cs="Times New Roman"/>
          <w:sz w:val="24"/>
          <w:szCs w:val="24"/>
        </w:rPr>
        <w:t>(</w:t>
      </w:r>
      <w:r w:rsidR="00026416" w:rsidRPr="00E2325F">
        <w:rPr>
          <w:rFonts w:ascii="Times New Roman" w:hAnsi="Times New Roman" w:cs="Times New Roman"/>
          <w:sz w:val="24"/>
          <w:szCs w:val="24"/>
        </w:rPr>
        <w:t>01 canal principal, 03sécondaires et 12 tertiaires). Les portes sont cadenassées avec système de «  tou</w:t>
      </w:r>
      <w:r w:rsidR="00CC623A" w:rsidRPr="00E2325F">
        <w:rPr>
          <w:rFonts w:ascii="Times New Roman" w:hAnsi="Times New Roman" w:cs="Times New Roman"/>
          <w:sz w:val="24"/>
          <w:szCs w:val="24"/>
        </w:rPr>
        <w:t>r</w:t>
      </w:r>
      <w:r w:rsidR="00026416" w:rsidRPr="00E2325F">
        <w:rPr>
          <w:rFonts w:ascii="Times New Roman" w:hAnsi="Times New Roman" w:cs="Times New Roman"/>
          <w:sz w:val="24"/>
          <w:szCs w:val="24"/>
        </w:rPr>
        <w:t xml:space="preserve"> d’eau » sur le C 2 (</w:t>
      </w:r>
      <w:r w:rsidR="00CC623A" w:rsidRPr="00E2325F">
        <w:rPr>
          <w:rFonts w:ascii="Times New Roman" w:hAnsi="Times New Roman" w:cs="Times New Roman"/>
          <w:sz w:val="24"/>
          <w:szCs w:val="24"/>
        </w:rPr>
        <w:t xml:space="preserve"> pour </w:t>
      </w:r>
      <w:r w:rsidR="00026416" w:rsidRPr="00E2325F">
        <w:rPr>
          <w:rFonts w:ascii="Times New Roman" w:hAnsi="Times New Roman" w:cs="Times New Roman"/>
          <w:sz w:val="24"/>
          <w:szCs w:val="24"/>
        </w:rPr>
        <w:t>3 jours d’irrigation)</w:t>
      </w:r>
      <w:r w:rsidRPr="00E2325F">
        <w:rPr>
          <w:rFonts w:ascii="Times New Roman" w:hAnsi="Times New Roman" w:cs="Times New Roman"/>
          <w:noProof/>
          <w:sz w:val="24"/>
          <w:szCs w:val="24"/>
          <w:lang w:eastAsia="fr-FR"/>
        </w:rPr>
        <w:t xml:space="preserve"> </w:t>
      </w:r>
    </w:p>
    <w:p w:rsidR="00026416" w:rsidRPr="00E2325F" w:rsidRDefault="008937B9" w:rsidP="00E2325F">
      <w:pPr>
        <w:jc w:val="both"/>
        <w:rPr>
          <w:rFonts w:ascii="Times New Roman" w:hAnsi="Times New Roman" w:cs="Times New Roman"/>
          <w:sz w:val="24"/>
          <w:szCs w:val="24"/>
        </w:rPr>
      </w:pPr>
      <w:r w:rsidRPr="00E2325F">
        <w:rPr>
          <w:rFonts w:ascii="Times New Roman" w:hAnsi="Times New Roman" w:cs="Times New Roman"/>
          <w:sz w:val="24"/>
          <w:szCs w:val="24"/>
        </w:rPr>
        <w:t>Pendant la saison sèche, le système ne fonctionne pas à 100%  à cause des variations du</w:t>
      </w:r>
      <w:r w:rsidR="00CC623A" w:rsidRPr="00E2325F">
        <w:rPr>
          <w:rFonts w:ascii="Times New Roman" w:hAnsi="Times New Roman" w:cs="Times New Roman"/>
          <w:sz w:val="24"/>
          <w:szCs w:val="24"/>
        </w:rPr>
        <w:t xml:space="preserve"> niveau d’eau dans le réservoir (l</w:t>
      </w:r>
      <w:r w:rsidRPr="00E2325F">
        <w:rPr>
          <w:rFonts w:ascii="Times New Roman" w:hAnsi="Times New Roman" w:cs="Times New Roman"/>
          <w:sz w:val="24"/>
          <w:szCs w:val="24"/>
        </w:rPr>
        <w:t>es quantités d’eau varient en fonction des  périodes de l’année</w:t>
      </w:r>
      <w:r w:rsidR="00CC623A" w:rsidRPr="00E2325F">
        <w:rPr>
          <w:rFonts w:ascii="Times New Roman" w:hAnsi="Times New Roman" w:cs="Times New Roman"/>
          <w:sz w:val="24"/>
          <w:szCs w:val="24"/>
        </w:rPr>
        <w:t>)</w:t>
      </w:r>
      <w:r w:rsidRPr="00E2325F">
        <w:rPr>
          <w:rFonts w:ascii="Times New Roman" w:hAnsi="Times New Roman" w:cs="Times New Roman"/>
          <w:sz w:val="24"/>
          <w:szCs w:val="24"/>
        </w:rPr>
        <w:t>.</w:t>
      </w:r>
      <w:r w:rsidR="00026416" w:rsidRPr="00E2325F">
        <w:rPr>
          <w:rFonts w:ascii="Times New Roman" w:hAnsi="Times New Roman" w:cs="Times New Roman"/>
          <w:sz w:val="24"/>
          <w:szCs w:val="24"/>
        </w:rPr>
        <w:t xml:space="preserve"> La gestion de l’eau se fait sur demande adressée  au comité de gestion de l’eau piloté par le représentant du Département des Ressources en eau du district et sous la responsabilité d’un aiquadier. La gestion de l’eau reste ce pendant relativement difficile. Les zones sont desservies </w:t>
      </w:r>
      <w:r w:rsidR="00CC623A" w:rsidRPr="00E2325F">
        <w:rPr>
          <w:rFonts w:ascii="Times New Roman" w:hAnsi="Times New Roman" w:cs="Times New Roman"/>
          <w:sz w:val="24"/>
          <w:szCs w:val="24"/>
        </w:rPr>
        <w:t xml:space="preserve">suivant un calendrier et </w:t>
      </w:r>
      <w:r w:rsidR="00026416" w:rsidRPr="00E2325F">
        <w:rPr>
          <w:rFonts w:ascii="Times New Roman" w:hAnsi="Times New Roman" w:cs="Times New Roman"/>
          <w:sz w:val="24"/>
          <w:szCs w:val="24"/>
        </w:rPr>
        <w:t>en fonction des stades de développement des cultures.</w:t>
      </w:r>
    </w:p>
    <w:p w:rsidR="00026416" w:rsidRPr="00E2325F" w:rsidRDefault="00026416"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Possibilité de double culture à proportion relativement faible.  Dans ses zones, les producteurs cultivent des variétés hâtives modernes avec des rendements  parfois exceptionnels (4 – 5 T/ha) </w:t>
      </w:r>
    </w:p>
    <w:p w:rsidR="00026416" w:rsidRPr="00E2325F" w:rsidRDefault="00026416" w:rsidP="00E2325F">
      <w:p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Rencontre avec les responsables en charge de l’eau</w:t>
      </w:r>
    </w:p>
    <w:p w:rsidR="00056715" w:rsidRPr="00E2325F" w:rsidRDefault="00026416"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Aucour de cette séance d’entretien, les échanges ont essentiellement porté sur </w:t>
      </w:r>
      <w:r w:rsidR="001B5BF2" w:rsidRPr="00E2325F">
        <w:rPr>
          <w:rFonts w:ascii="Times New Roman" w:hAnsi="Times New Roman" w:cs="Times New Roman"/>
          <w:sz w:val="24"/>
          <w:szCs w:val="24"/>
        </w:rPr>
        <w:t>l</w:t>
      </w:r>
      <w:r w:rsidR="008937B9" w:rsidRPr="00E2325F">
        <w:rPr>
          <w:rFonts w:ascii="Times New Roman" w:hAnsi="Times New Roman" w:cs="Times New Roman"/>
          <w:sz w:val="24"/>
          <w:szCs w:val="24"/>
        </w:rPr>
        <w:t>es Relations</w:t>
      </w:r>
      <w:r w:rsidR="001B5BF2" w:rsidRPr="00E2325F">
        <w:rPr>
          <w:rFonts w:ascii="Times New Roman" w:hAnsi="Times New Roman" w:cs="Times New Roman"/>
          <w:sz w:val="24"/>
          <w:szCs w:val="24"/>
        </w:rPr>
        <w:t xml:space="preserve"> entre</w:t>
      </w:r>
      <w:r w:rsidR="008937B9" w:rsidRPr="00E2325F">
        <w:rPr>
          <w:rFonts w:ascii="Times New Roman" w:hAnsi="Times New Roman" w:cs="Times New Roman"/>
          <w:sz w:val="24"/>
          <w:szCs w:val="24"/>
        </w:rPr>
        <w:t xml:space="preserve"> chefs de villages-chefs de communes- département et irrigants</w:t>
      </w:r>
      <w:r w:rsidR="001B5BF2" w:rsidRPr="00E2325F">
        <w:rPr>
          <w:rFonts w:ascii="Times New Roman" w:hAnsi="Times New Roman" w:cs="Times New Roman"/>
          <w:sz w:val="24"/>
          <w:szCs w:val="24"/>
        </w:rPr>
        <w:t xml:space="preserve"> d’une part et d’autre part sur le</w:t>
      </w:r>
      <w:r w:rsidR="00046403" w:rsidRPr="00E2325F">
        <w:rPr>
          <w:rFonts w:ascii="Times New Roman" w:hAnsi="Times New Roman" w:cs="Times New Roman"/>
          <w:noProof/>
          <w:sz w:val="24"/>
          <w:szCs w:val="24"/>
          <w:lang w:eastAsia="fr-FR"/>
        </w:rPr>
        <w:drawing>
          <wp:anchor distT="0" distB="0" distL="114300" distR="114300" simplePos="0" relativeHeight="251810816" behindDoc="0" locked="0" layoutInCell="1" allowOverlap="1">
            <wp:simplePos x="0" y="0"/>
            <wp:positionH relativeFrom="column">
              <wp:posOffset>3529330</wp:posOffset>
            </wp:positionH>
            <wp:positionV relativeFrom="paragraph">
              <wp:posOffset>80645</wp:posOffset>
            </wp:positionV>
            <wp:extent cx="2095500" cy="1671955"/>
            <wp:effectExtent l="19050" t="19050" r="19050" b="23495"/>
            <wp:wrapSquare wrapText="bothSides"/>
            <wp:docPr id="6" name="Image 2" descr="C:\Users\Public\Documents\ISC presentation\ISC Mali visit 2010-09-21\IMG_1000.JPG"/>
            <wp:cNvGraphicFramePr/>
            <a:graphic xmlns:a="http://schemas.openxmlformats.org/drawingml/2006/main">
              <a:graphicData uri="http://schemas.openxmlformats.org/drawingml/2006/picture">
                <pic:pic xmlns:pic="http://schemas.openxmlformats.org/drawingml/2006/picture">
                  <pic:nvPicPr>
                    <pic:cNvPr id="8" name="Espace réservé du contenu 4" descr="C:\Users\Public\Documents\ISC presentation\ISC Mali visit 2010-09-21\IMG_1000.JPG"/>
                    <pic:cNvPicPr>
                      <a:picLocks/>
                    </pic:cNvPicPr>
                  </pic:nvPicPr>
                  <pic:blipFill>
                    <a:blip r:embed="rId18" cstate="print"/>
                    <a:srcRect/>
                    <a:stretch>
                      <a:fillRect/>
                    </a:stretch>
                  </pic:blipFill>
                  <pic:spPr bwMode="auto">
                    <a:xfrm>
                      <a:off x="0" y="0"/>
                      <a:ext cx="2095500" cy="1671955"/>
                    </a:xfrm>
                    <a:prstGeom prst="rect">
                      <a:avLst/>
                    </a:prstGeom>
                    <a:solidFill>
                      <a:schemeClr val="accent4">
                        <a:lumMod val="60000"/>
                        <a:lumOff val="40000"/>
                      </a:schemeClr>
                    </a:solidFill>
                    <a:ln w="9525">
                      <a:solidFill>
                        <a:schemeClr val="accent2"/>
                      </a:solidFill>
                      <a:miter lim="800000"/>
                      <a:headEnd/>
                      <a:tailEnd/>
                    </a:ln>
                  </pic:spPr>
                </pic:pic>
              </a:graphicData>
            </a:graphic>
          </wp:anchor>
        </w:drawing>
      </w:r>
      <w:r w:rsidR="001B5BF2" w:rsidRPr="00E2325F">
        <w:rPr>
          <w:rFonts w:ascii="Times New Roman" w:hAnsi="Times New Roman" w:cs="Times New Roman"/>
          <w:sz w:val="24"/>
          <w:szCs w:val="24"/>
        </w:rPr>
        <w:t xml:space="preserve"> processus d’introduction des </w:t>
      </w:r>
      <w:r w:rsidR="008937B9" w:rsidRPr="00E2325F">
        <w:rPr>
          <w:rFonts w:ascii="Times New Roman" w:hAnsi="Times New Roman" w:cs="Times New Roman"/>
          <w:sz w:val="24"/>
          <w:szCs w:val="24"/>
        </w:rPr>
        <w:t xml:space="preserve">règles </w:t>
      </w:r>
      <w:r w:rsidR="001B5BF2" w:rsidRPr="00E2325F">
        <w:rPr>
          <w:rFonts w:ascii="Times New Roman" w:hAnsi="Times New Roman" w:cs="Times New Roman"/>
          <w:sz w:val="24"/>
          <w:szCs w:val="24"/>
        </w:rPr>
        <w:t>de fonctionnement.</w:t>
      </w:r>
    </w:p>
    <w:p w:rsidR="00026416" w:rsidRPr="00E2325F" w:rsidRDefault="001B5BF2" w:rsidP="00E2325F">
      <w:pPr>
        <w:jc w:val="both"/>
        <w:rPr>
          <w:rFonts w:ascii="Times New Roman" w:hAnsi="Times New Roman" w:cs="Times New Roman"/>
          <w:sz w:val="24"/>
          <w:szCs w:val="24"/>
        </w:rPr>
      </w:pPr>
      <w:r w:rsidRPr="00E2325F">
        <w:rPr>
          <w:rFonts w:ascii="Times New Roman" w:hAnsi="Times New Roman" w:cs="Times New Roman"/>
          <w:sz w:val="24"/>
          <w:szCs w:val="24"/>
        </w:rPr>
        <w:t>En effet, l</w:t>
      </w:r>
      <w:r w:rsidR="00026416" w:rsidRPr="00E2325F">
        <w:rPr>
          <w:rFonts w:ascii="Times New Roman" w:hAnsi="Times New Roman" w:cs="Times New Roman"/>
          <w:sz w:val="24"/>
          <w:szCs w:val="24"/>
        </w:rPr>
        <w:t>es relations entre les différents acteurs sont régulières et bonnes.</w:t>
      </w:r>
      <w:r w:rsidR="00046403" w:rsidRPr="00E2325F">
        <w:rPr>
          <w:rFonts w:ascii="Times New Roman" w:hAnsi="Times New Roman" w:cs="Times New Roman"/>
          <w:noProof/>
          <w:sz w:val="24"/>
          <w:szCs w:val="24"/>
          <w:lang w:eastAsia="fr-FR"/>
        </w:rPr>
        <w:t xml:space="preserve"> </w:t>
      </w:r>
      <w:r w:rsidR="00026416" w:rsidRPr="00E2325F">
        <w:rPr>
          <w:rFonts w:ascii="Times New Roman" w:hAnsi="Times New Roman" w:cs="Times New Roman"/>
          <w:sz w:val="24"/>
          <w:szCs w:val="24"/>
        </w:rPr>
        <w:t xml:space="preserve"> Les responsabilités assignées vont de la sensibilisation à l’information générale. Le processus d’introduction de nouvelles règles se fait sur la base de la concertation mutuelle impliquant l’ensemble des acteurs concernés.</w:t>
      </w:r>
    </w:p>
    <w:p w:rsidR="00026416" w:rsidRPr="00E2325F" w:rsidRDefault="00026416"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Le département provincial en charge de l’eau joue un rôle relativement important dans la démarche globale. </w:t>
      </w:r>
    </w:p>
    <w:p w:rsidR="00026416" w:rsidRPr="00E2325F" w:rsidRDefault="00026416" w:rsidP="00E2325F">
      <w:pPr>
        <w:tabs>
          <w:tab w:val="num" w:pos="720"/>
        </w:tabs>
        <w:jc w:val="both"/>
        <w:rPr>
          <w:rFonts w:ascii="Times New Roman" w:hAnsi="Times New Roman" w:cs="Times New Roman"/>
          <w:sz w:val="24"/>
          <w:szCs w:val="24"/>
        </w:rPr>
      </w:pPr>
      <w:r w:rsidRPr="00E2325F">
        <w:rPr>
          <w:rFonts w:ascii="Times New Roman" w:hAnsi="Times New Roman" w:cs="Times New Roman"/>
          <w:sz w:val="24"/>
          <w:szCs w:val="24"/>
        </w:rPr>
        <w:t xml:space="preserve">Aucour des échanges, il nous a été donné de constater que le comité en charge de l’eau entretien de bonnes relations avec le </w:t>
      </w:r>
      <w:r w:rsidR="008937B9" w:rsidRPr="00E2325F">
        <w:rPr>
          <w:rFonts w:ascii="Times New Roman" w:hAnsi="Times New Roman" w:cs="Times New Roman"/>
          <w:sz w:val="24"/>
          <w:szCs w:val="24"/>
        </w:rPr>
        <w:t>CSI</w:t>
      </w:r>
      <w:r w:rsidRPr="00E2325F">
        <w:rPr>
          <w:rFonts w:ascii="Times New Roman" w:hAnsi="Times New Roman" w:cs="Times New Roman"/>
          <w:sz w:val="24"/>
          <w:szCs w:val="24"/>
        </w:rPr>
        <w:t xml:space="preserve">, le Département  de </w:t>
      </w:r>
      <w:r w:rsidR="008937B9" w:rsidRPr="00E2325F">
        <w:rPr>
          <w:rFonts w:ascii="Times New Roman" w:hAnsi="Times New Roman" w:cs="Times New Roman"/>
          <w:sz w:val="24"/>
          <w:szCs w:val="24"/>
        </w:rPr>
        <w:t xml:space="preserve">l’agriculture, du tourisme, </w:t>
      </w:r>
      <w:r w:rsidRPr="00E2325F">
        <w:rPr>
          <w:rFonts w:ascii="Times New Roman" w:hAnsi="Times New Roman" w:cs="Times New Roman"/>
          <w:sz w:val="24"/>
          <w:szCs w:val="24"/>
        </w:rPr>
        <w:t xml:space="preserve">de l’environnement, et </w:t>
      </w:r>
      <w:r w:rsidR="008937B9" w:rsidRPr="00E2325F">
        <w:rPr>
          <w:rFonts w:ascii="Times New Roman" w:hAnsi="Times New Roman" w:cs="Times New Roman"/>
          <w:sz w:val="24"/>
          <w:szCs w:val="24"/>
        </w:rPr>
        <w:t>de la pèche</w:t>
      </w:r>
      <w:r w:rsidRPr="00E2325F">
        <w:rPr>
          <w:rFonts w:ascii="Times New Roman" w:hAnsi="Times New Roman" w:cs="Times New Roman"/>
          <w:sz w:val="24"/>
          <w:szCs w:val="24"/>
        </w:rPr>
        <w:t>. Outre l’agriculture, le réservoir de Teuk-Chha sert aussi à la pêche et à la production d’énergie.</w:t>
      </w:r>
    </w:p>
    <w:tbl>
      <w:tblPr>
        <w:tblStyle w:val="Grilledutableau"/>
        <w:tblW w:w="0" w:type="auto"/>
        <w:tblInd w:w="4644" w:type="dxa"/>
        <w:tblLook w:val="04A0"/>
      </w:tblPr>
      <w:tblGrid>
        <w:gridCol w:w="4568"/>
      </w:tblGrid>
      <w:tr w:rsidR="00026416" w:rsidRPr="00E2325F" w:rsidTr="00026416">
        <w:tc>
          <w:tcPr>
            <w:tcW w:w="4568" w:type="dxa"/>
          </w:tcPr>
          <w:p w:rsidR="00026416" w:rsidRPr="00E2325F" w:rsidRDefault="00026416" w:rsidP="00E2325F">
            <w:pPr>
              <w:tabs>
                <w:tab w:val="num" w:pos="720"/>
              </w:tabs>
              <w:jc w:val="both"/>
              <w:rPr>
                <w:rFonts w:ascii="Times New Roman" w:hAnsi="Times New Roman" w:cs="Times New Roman"/>
                <w:sz w:val="24"/>
                <w:szCs w:val="24"/>
              </w:rPr>
            </w:pPr>
            <w:r w:rsidRPr="00E2325F">
              <w:rPr>
                <w:rFonts w:ascii="Times New Roman" w:hAnsi="Times New Roman" w:cs="Times New Roman"/>
                <w:sz w:val="24"/>
                <w:szCs w:val="24"/>
                <w:u w:val="single"/>
              </w:rPr>
              <w:lastRenderedPageBreak/>
              <w:t>Composition du  comité de gestion</w:t>
            </w:r>
            <w:r w:rsidRPr="00E2325F">
              <w:rPr>
                <w:rFonts w:ascii="Times New Roman" w:hAnsi="Times New Roman" w:cs="Times New Roman"/>
                <w:sz w:val="24"/>
                <w:szCs w:val="24"/>
              </w:rPr>
              <w:t> :</w:t>
            </w:r>
          </w:p>
          <w:p w:rsidR="00026416" w:rsidRPr="00E2325F" w:rsidRDefault="00026416" w:rsidP="00DC317B">
            <w:pPr>
              <w:pStyle w:val="Paragraphedeliste"/>
              <w:numPr>
                <w:ilvl w:val="0"/>
                <w:numId w:val="17"/>
              </w:numPr>
              <w:tabs>
                <w:tab w:val="num" w:pos="720"/>
              </w:tabs>
              <w:jc w:val="both"/>
              <w:rPr>
                <w:rFonts w:ascii="Times New Roman" w:hAnsi="Times New Roman" w:cs="Times New Roman"/>
                <w:sz w:val="24"/>
                <w:szCs w:val="24"/>
              </w:rPr>
            </w:pPr>
            <w:r w:rsidRPr="00E2325F">
              <w:rPr>
                <w:rFonts w:ascii="Times New Roman" w:hAnsi="Times New Roman" w:cs="Times New Roman"/>
                <w:sz w:val="24"/>
                <w:szCs w:val="24"/>
              </w:rPr>
              <w:t>23 membres  (20 chefs de villages,</w:t>
            </w:r>
          </w:p>
          <w:p w:rsidR="00026416" w:rsidRPr="00E2325F" w:rsidRDefault="00026416" w:rsidP="00DC317B">
            <w:pPr>
              <w:pStyle w:val="Paragraphedeliste"/>
              <w:numPr>
                <w:ilvl w:val="0"/>
                <w:numId w:val="17"/>
              </w:numPr>
              <w:tabs>
                <w:tab w:val="num" w:pos="720"/>
              </w:tabs>
              <w:jc w:val="both"/>
              <w:rPr>
                <w:rFonts w:ascii="Times New Roman" w:hAnsi="Times New Roman" w:cs="Times New Roman"/>
                <w:sz w:val="24"/>
                <w:szCs w:val="24"/>
              </w:rPr>
            </w:pPr>
            <w:r w:rsidRPr="00E2325F">
              <w:rPr>
                <w:rFonts w:ascii="Times New Roman" w:hAnsi="Times New Roman" w:cs="Times New Roman"/>
                <w:sz w:val="24"/>
                <w:szCs w:val="24"/>
              </w:rPr>
              <w:t xml:space="preserve"> 2 chefs communaux </w:t>
            </w:r>
          </w:p>
          <w:p w:rsidR="00026416" w:rsidRPr="00E2325F" w:rsidRDefault="00026416" w:rsidP="00DC317B">
            <w:pPr>
              <w:pStyle w:val="Paragraphedeliste"/>
              <w:numPr>
                <w:ilvl w:val="0"/>
                <w:numId w:val="17"/>
              </w:numPr>
              <w:tabs>
                <w:tab w:val="num" w:pos="720"/>
              </w:tabs>
              <w:jc w:val="both"/>
              <w:rPr>
                <w:rFonts w:ascii="Times New Roman" w:hAnsi="Times New Roman" w:cs="Times New Roman"/>
                <w:sz w:val="24"/>
                <w:szCs w:val="24"/>
              </w:rPr>
            </w:pPr>
            <w:r w:rsidRPr="00E2325F">
              <w:rPr>
                <w:rFonts w:ascii="Times New Roman" w:hAnsi="Times New Roman" w:cs="Times New Roman"/>
                <w:sz w:val="24"/>
                <w:szCs w:val="24"/>
              </w:rPr>
              <w:t xml:space="preserve">et 01 représentant du département en charge de l’eau) </w:t>
            </w:r>
          </w:p>
          <w:p w:rsidR="00026416" w:rsidRPr="00E2325F" w:rsidRDefault="00026416" w:rsidP="00E2325F">
            <w:pPr>
              <w:tabs>
                <w:tab w:val="num" w:pos="720"/>
              </w:tabs>
              <w:jc w:val="both"/>
              <w:rPr>
                <w:rFonts w:ascii="Times New Roman" w:hAnsi="Times New Roman" w:cs="Times New Roman"/>
                <w:sz w:val="24"/>
                <w:szCs w:val="24"/>
              </w:rPr>
            </w:pPr>
            <w:r w:rsidRPr="00E2325F">
              <w:rPr>
                <w:rFonts w:ascii="Times New Roman" w:hAnsi="Times New Roman" w:cs="Times New Roman"/>
                <w:sz w:val="24"/>
                <w:szCs w:val="24"/>
              </w:rPr>
              <w:t>Mandat </w:t>
            </w:r>
            <w:r w:rsidR="00F061E9" w:rsidRPr="00E2325F">
              <w:rPr>
                <w:rFonts w:ascii="Times New Roman" w:hAnsi="Times New Roman" w:cs="Times New Roman"/>
                <w:sz w:val="24"/>
                <w:szCs w:val="24"/>
              </w:rPr>
              <w:t>: 03ans</w:t>
            </w:r>
            <w:r w:rsidRPr="00E2325F">
              <w:rPr>
                <w:rFonts w:ascii="Times New Roman" w:hAnsi="Times New Roman" w:cs="Times New Roman"/>
                <w:sz w:val="24"/>
                <w:szCs w:val="24"/>
              </w:rPr>
              <w:t>.</w:t>
            </w:r>
          </w:p>
        </w:tc>
      </w:tr>
    </w:tbl>
    <w:p w:rsidR="005F6353" w:rsidRPr="00E2325F" w:rsidRDefault="005F6353" w:rsidP="00E2325F">
      <w:pPr>
        <w:jc w:val="both"/>
        <w:rPr>
          <w:rFonts w:ascii="Times New Roman" w:hAnsi="Times New Roman" w:cs="Times New Roman"/>
          <w:sz w:val="24"/>
          <w:szCs w:val="24"/>
        </w:rPr>
      </w:pPr>
    </w:p>
    <w:p w:rsidR="00046403" w:rsidRPr="00E2325F" w:rsidRDefault="00046403" w:rsidP="00DC317B">
      <w:pPr>
        <w:pStyle w:val="Paragraphedeliste"/>
        <w:numPr>
          <w:ilvl w:val="0"/>
          <w:numId w:val="16"/>
        </w:num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Visité du réservoir de Pram Kumpheak à Kompong Cham)</w:t>
      </w:r>
    </w:p>
    <w:p w:rsidR="00046403" w:rsidRPr="00E2325F" w:rsidRDefault="000F71BC"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anchor distT="0" distB="0" distL="114300" distR="114300" simplePos="0" relativeHeight="251814912" behindDoc="0" locked="0" layoutInCell="1" allowOverlap="1">
            <wp:simplePos x="0" y="0"/>
            <wp:positionH relativeFrom="column">
              <wp:posOffset>14605</wp:posOffset>
            </wp:positionH>
            <wp:positionV relativeFrom="paragraph">
              <wp:posOffset>434340</wp:posOffset>
            </wp:positionV>
            <wp:extent cx="1914525" cy="1247775"/>
            <wp:effectExtent l="19050" t="0" r="9525" b="0"/>
            <wp:wrapSquare wrapText="bothSides"/>
            <wp:docPr id="19" name="Image 7" descr="C:\Users\AMOS\Documents\Toshiba External Hard Drive\AMOS\Documents\ISC presentation\ISC Mali visit 2010-09-21\IMG_0958.JPG"/>
            <wp:cNvGraphicFramePr/>
            <a:graphic xmlns:a="http://schemas.openxmlformats.org/drawingml/2006/main">
              <a:graphicData uri="http://schemas.openxmlformats.org/drawingml/2006/picture">
                <pic:pic xmlns:pic="http://schemas.openxmlformats.org/drawingml/2006/picture">
                  <pic:nvPicPr>
                    <pic:cNvPr id="13315" name="Picture 3" descr="C:\Users\AMOS\Documents\Toshiba External Hard Drive\AMOS\Documents\ISC presentation\ISC Mali visit 2010-09-21\IMG_0958.JPG"/>
                    <pic:cNvPicPr>
                      <a:picLocks noGrp="1" noChangeAspect="1" noChangeArrowheads="1"/>
                    </pic:cNvPicPr>
                  </pic:nvPicPr>
                  <pic:blipFill>
                    <a:blip r:embed="rId19" cstate="print"/>
                    <a:stretch>
                      <a:fillRect/>
                    </a:stretch>
                  </pic:blipFill>
                  <pic:spPr bwMode="auto">
                    <a:xfrm>
                      <a:off x="0" y="0"/>
                      <a:ext cx="1914525" cy="1247775"/>
                    </a:xfrm>
                    <a:prstGeom prst="rect">
                      <a:avLst/>
                    </a:prstGeom>
                    <a:noFill/>
                  </pic:spPr>
                </pic:pic>
              </a:graphicData>
            </a:graphic>
          </wp:anchor>
        </w:drawing>
      </w:r>
      <w:r w:rsidR="00046403" w:rsidRPr="00E2325F">
        <w:rPr>
          <w:rFonts w:ascii="Times New Roman" w:hAnsi="Times New Roman" w:cs="Times New Roman"/>
          <w:sz w:val="24"/>
          <w:szCs w:val="24"/>
        </w:rPr>
        <w:t xml:space="preserve">La journée a démarré par la visité du barrage réservoir de Pram Kumpheak avec son réseau hydraulique composé de canaux primaires et </w:t>
      </w:r>
      <w:r w:rsidR="00E91D8D" w:rsidRPr="00E2325F">
        <w:rPr>
          <w:rFonts w:ascii="Times New Roman" w:hAnsi="Times New Roman" w:cs="Times New Roman"/>
          <w:sz w:val="24"/>
          <w:szCs w:val="24"/>
        </w:rPr>
        <w:t>secondaires</w:t>
      </w:r>
      <w:r w:rsidR="00046403" w:rsidRPr="00E2325F">
        <w:rPr>
          <w:rFonts w:ascii="Times New Roman" w:hAnsi="Times New Roman" w:cs="Times New Roman"/>
          <w:sz w:val="24"/>
          <w:szCs w:val="24"/>
        </w:rPr>
        <w:t xml:space="preserve">. Le système est composé essentiellement de  deux réservoirs alimenté à partir des eaux de pluies </w:t>
      </w:r>
      <w:r w:rsidR="00E91D8D" w:rsidRPr="00E2325F">
        <w:rPr>
          <w:rFonts w:ascii="Times New Roman" w:hAnsi="Times New Roman" w:cs="Times New Roman"/>
          <w:sz w:val="24"/>
          <w:szCs w:val="24"/>
        </w:rPr>
        <w:t xml:space="preserve">pour </w:t>
      </w:r>
      <w:r w:rsidR="00046403" w:rsidRPr="00E2325F">
        <w:rPr>
          <w:rFonts w:ascii="Times New Roman" w:hAnsi="Times New Roman" w:cs="Times New Roman"/>
          <w:sz w:val="24"/>
          <w:szCs w:val="24"/>
        </w:rPr>
        <w:t xml:space="preserve"> plus de 1.500 ha. </w:t>
      </w:r>
    </w:p>
    <w:p w:rsidR="00046403" w:rsidRPr="00E2325F" w:rsidRDefault="00046403" w:rsidP="00E2325F">
      <w:pPr>
        <w:jc w:val="both"/>
        <w:rPr>
          <w:rFonts w:ascii="Times New Roman" w:hAnsi="Times New Roman" w:cs="Times New Roman"/>
          <w:sz w:val="24"/>
          <w:szCs w:val="24"/>
        </w:rPr>
      </w:pPr>
      <w:r w:rsidRPr="00E2325F">
        <w:rPr>
          <w:rFonts w:ascii="Times New Roman" w:hAnsi="Times New Roman" w:cs="Times New Roman"/>
          <w:sz w:val="24"/>
          <w:szCs w:val="24"/>
        </w:rPr>
        <w:t>La gestion de l’eau relève de la compétence du comité en charge du réseau sur la  base des concertations à la base. Des règles de gestion ont été définies et mises en application avec l’ensemble des parties prenantes. L’entretien du réseau se fait correctement avec moins de conflits.</w:t>
      </w:r>
    </w:p>
    <w:p w:rsidR="00046403" w:rsidRPr="00E2325F" w:rsidRDefault="00046403" w:rsidP="00E2325F">
      <w:pPr>
        <w:jc w:val="both"/>
        <w:rPr>
          <w:rFonts w:ascii="Times New Roman" w:hAnsi="Times New Roman" w:cs="Times New Roman"/>
          <w:sz w:val="24"/>
          <w:szCs w:val="24"/>
        </w:rPr>
      </w:pPr>
      <w:r w:rsidRPr="00E2325F">
        <w:rPr>
          <w:rFonts w:ascii="Times New Roman" w:hAnsi="Times New Roman" w:cs="Times New Roman"/>
          <w:sz w:val="24"/>
          <w:szCs w:val="24"/>
        </w:rPr>
        <w:t>Dans le processus</w:t>
      </w:r>
      <w:r w:rsidR="00E91D8D" w:rsidRPr="00E2325F">
        <w:rPr>
          <w:rFonts w:ascii="Times New Roman" w:hAnsi="Times New Roman" w:cs="Times New Roman"/>
          <w:sz w:val="24"/>
          <w:szCs w:val="24"/>
        </w:rPr>
        <w:t xml:space="preserve"> d’ensemble</w:t>
      </w:r>
      <w:r w:rsidRPr="00E2325F">
        <w:rPr>
          <w:rFonts w:ascii="Times New Roman" w:hAnsi="Times New Roman" w:cs="Times New Roman"/>
          <w:sz w:val="24"/>
          <w:szCs w:val="24"/>
        </w:rPr>
        <w:t xml:space="preserve">, le rôle de l’ISC </w:t>
      </w:r>
      <w:r w:rsidR="00E91D8D" w:rsidRPr="00E2325F">
        <w:rPr>
          <w:rFonts w:ascii="Times New Roman" w:hAnsi="Times New Roman" w:cs="Times New Roman"/>
          <w:sz w:val="24"/>
          <w:szCs w:val="24"/>
        </w:rPr>
        <w:t xml:space="preserve"> consiste à faciliter la concertation </w:t>
      </w:r>
      <w:r w:rsidR="00D76752" w:rsidRPr="00E2325F">
        <w:rPr>
          <w:rFonts w:ascii="Times New Roman" w:hAnsi="Times New Roman" w:cs="Times New Roman"/>
          <w:sz w:val="24"/>
          <w:szCs w:val="24"/>
        </w:rPr>
        <w:t>entre les usagers d’une part mais d’autre part de faciliter la réalisation de certains travaux de réhabilitation (l’appui</w:t>
      </w:r>
      <w:r w:rsidR="00E91D8D" w:rsidRPr="00E2325F">
        <w:rPr>
          <w:rFonts w:ascii="Times New Roman" w:hAnsi="Times New Roman" w:cs="Times New Roman"/>
          <w:sz w:val="24"/>
          <w:szCs w:val="24"/>
        </w:rPr>
        <w:t xml:space="preserve"> technique et financier</w:t>
      </w:r>
      <w:r w:rsidR="00D76752" w:rsidRPr="00E2325F">
        <w:rPr>
          <w:rFonts w:ascii="Times New Roman" w:hAnsi="Times New Roman" w:cs="Times New Roman"/>
          <w:sz w:val="24"/>
          <w:szCs w:val="24"/>
        </w:rPr>
        <w:t>)</w:t>
      </w:r>
      <w:r w:rsidRPr="00E2325F">
        <w:rPr>
          <w:rFonts w:ascii="Times New Roman" w:hAnsi="Times New Roman" w:cs="Times New Roman"/>
          <w:sz w:val="24"/>
          <w:szCs w:val="24"/>
        </w:rPr>
        <w:t xml:space="preserve">. </w:t>
      </w:r>
    </w:p>
    <w:p w:rsidR="003E448A" w:rsidRPr="00E2325F" w:rsidRDefault="00861A02"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anchor distT="0" distB="0" distL="114300" distR="114300" simplePos="0" relativeHeight="251827200" behindDoc="0" locked="0" layoutInCell="1" allowOverlap="1">
            <wp:simplePos x="0" y="0"/>
            <wp:positionH relativeFrom="column">
              <wp:posOffset>3653155</wp:posOffset>
            </wp:positionH>
            <wp:positionV relativeFrom="paragraph">
              <wp:posOffset>397510</wp:posOffset>
            </wp:positionV>
            <wp:extent cx="2276475" cy="1704975"/>
            <wp:effectExtent l="171450" t="133350" r="371475" b="314325"/>
            <wp:wrapSquare wrapText="bothSides"/>
            <wp:docPr id="12" name="Image 4" descr="C:\Users\AMOS\Documents\Documents Amos\AMOS\Documents\ISC presentation\ISC Mali visit 2010-09-21\IMG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S\Documents\Documents Amos\AMOS\Documents\ISC presentation\ISC Mali visit 2010-09-21\IMG_0956.JPG"/>
                    <pic:cNvPicPr>
                      <a:picLocks noChangeAspect="1" noChangeArrowheads="1"/>
                    </pic:cNvPicPr>
                  </pic:nvPicPr>
                  <pic:blipFill>
                    <a:blip r:embed="rId20" cstate="print"/>
                    <a:srcRect/>
                    <a:stretch>
                      <a:fillRect/>
                    </a:stretch>
                  </pic:blipFill>
                  <pic:spPr bwMode="auto">
                    <a:xfrm>
                      <a:off x="0" y="0"/>
                      <a:ext cx="2276475" cy="1704975"/>
                    </a:xfrm>
                    <a:prstGeom prst="rect">
                      <a:avLst/>
                    </a:prstGeom>
                    <a:ln>
                      <a:noFill/>
                    </a:ln>
                    <a:effectLst>
                      <a:outerShdw blurRad="292100" dist="139700" dir="2700000" algn="tl" rotWithShape="0">
                        <a:srgbClr val="333333">
                          <a:alpha val="65000"/>
                        </a:srgbClr>
                      </a:outerShdw>
                    </a:effectLst>
                  </pic:spPr>
                </pic:pic>
              </a:graphicData>
            </a:graphic>
          </wp:anchor>
        </w:drawing>
      </w:r>
      <w:r w:rsidR="00DB5430" w:rsidRPr="00E2325F">
        <w:rPr>
          <w:rFonts w:ascii="Times New Roman" w:hAnsi="Times New Roman" w:cs="Times New Roman"/>
          <w:sz w:val="24"/>
          <w:szCs w:val="24"/>
        </w:rPr>
        <w:t>Les c</w:t>
      </w:r>
      <w:r w:rsidR="00046403" w:rsidRPr="00E2325F">
        <w:rPr>
          <w:rFonts w:ascii="Times New Roman" w:hAnsi="Times New Roman" w:cs="Times New Roman"/>
          <w:sz w:val="24"/>
          <w:szCs w:val="24"/>
        </w:rPr>
        <w:t xml:space="preserve">anaux sont relativement petits mais </w:t>
      </w:r>
      <w:r w:rsidR="00DB5430" w:rsidRPr="00E2325F">
        <w:rPr>
          <w:rFonts w:ascii="Times New Roman" w:hAnsi="Times New Roman" w:cs="Times New Roman"/>
          <w:sz w:val="24"/>
          <w:szCs w:val="24"/>
        </w:rPr>
        <w:t>relativement bien entretenus (</w:t>
      </w:r>
      <w:r w:rsidR="00046403" w:rsidRPr="00E2325F">
        <w:rPr>
          <w:rFonts w:ascii="Times New Roman" w:hAnsi="Times New Roman" w:cs="Times New Roman"/>
          <w:sz w:val="24"/>
          <w:szCs w:val="24"/>
        </w:rPr>
        <w:t>propres</w:t>
      </w:r>
      <w:r w:rsidR="00DB5430" w:rsidRPr="00E2325F">
        <w:rPr>
          <w:rFonts w:ascii="Times New Roman" w:hAnsi="Times New Roman" w:cs="Times New Roman"/>
          <w:sz w:val="24"/>
          <w:szCs w:val="24"/>
        </w:rPr>
        <w:t>)</w:t>
      </w:r>
      <w:r w:rsidR="00046403" w:rsidRPr="00E2325F">
        <w:rPr>
          <w:rFonts w:ascii="Times New Roman" w:hAnsi="Times New Roman" w:cs="Times New Roman"/>
          <w:sz w:val="24"/>
          <w:szCs w:val="24"/>
        </w:rPr>
        <w:t xml:space="preserve">. Construit sous </w:t>
      </w:r>
      <w:r w:rsidR="00DB5430" w:rsidRPr="00E2325F">
        <w:rPr>
          <w:rFonts w:ascii="Times New Roman" w:hAnsi="Times New Roman" w:cs="Times New Roman"/>
          <w:sz w:val="24"/>
          <w:szCs w:val="24"/>
        </w:rPr>
        <w:t xml:space="preserve">le régime de </w:t>
      </w:r>
      <w:r w:rsidR="00046403" w:rsidRPr="00E2325F">
        <w:rPr>
          <w:rFonts w:ascii="Times New Roman" w:hAnsi="Times New Roman" w:cs="Times New Roman"/>
          <w:sz w:val="24"/>
          <w:szCs w:val="24"/>
        </w:rPr>
        <w:t xml:space="preserve">Pole Pote, le système </w:t>
      </w:r>
      <w:r w:rsidR="00DB5430" w:rsidRPr="00E2325F">
        <w:rPr>
          <w:rFonts w:ascii="Times New Roman" w:hAnsi="Times New Roman" w:cs="Times New Roman"/>
          <w:sz w:val="24"/>
          <w:szCs w:val="24"/>
        </w:rPr>
        <w:t xml:space="preserve">par la suite </w:t>
      </w:r>
      <w:r w:rsidR="00046403" w:rsidRPr="00E2325F">
        <w:rPr>
          <w:rFonts w:ascii="Times New Roman" w:hAnsi="Times New Roman" w:cs="Times New Roman"/>
          <w:sz w:val="24"/>
          <w:szCs w:val="24"/>
        </w:rPr>
        <w:t>avait été abandonné  à cause des problèmes</w:t>
      </w:r>
      <w:r w:rsidR="00DB5430" w:rsidRPr="00E2325F">
        <w:rPr>
          <w:rFonts w:ascii="Times New Roman" w:hAnsi="Times New Roman" w:cs="Times New Roman"/>
          <w:sz w:val="24"/>
          <w:szCs w:val="24"/>
        </w:rPr>
        <w:t> : difficulté d’irrigation (</w:t>
      </w:r>
      <w:r w:rsidR="00046403" w:rsidRPr="00E2325F">
        <w:rPr>
          <w:rFonts w:ascii="Times New Roman" w:hAnsi="Times New Roman" w:cs="Times New Roman"/>
          <w:sz w:val="24"/>
          <w:szCs w:val="24"/>
        </w:rPr>
        <w:t>construit san</w:t>
      </w:r>
      <w:r w:rsidR="00E91D8D" w:rsidRPr="00E2325F">
        <w:rPr>
          <w:rFonts w:ascii="Times New Roman" w:hAnsi="Times New Roman" w:cs="Times New Roman"/>
          <w:sz w:val="24"/>
          <w:szCs w:val="24"/>
        </w:rPr>
        <w:t>s hypothèse hydraulique</w:t>
      </w:r>
      <w:r w:rsidR="00046403" w:rsidRPr="00E2325F">
        <w:rPr>
          <w:rFonts w:ascii="Times New Roman" w:hAnsi="Times New Roman" w:cs="Times New Roman"/>
          <w:sz w:val="24"/>
          <w:szCs w:val="24"/>
        </w:rPr>
        <w:t>)</w:t>
      </w:r>
      <w:r w:rsidR="00E91D8D" w:rsidRPr="00E2325F">
        <w:rPr>
          <w:rFonts w:ascii="Times New Roman" w:hAnsi="Times New Roman" w:cs="Times New Roman"/>
          <w:sz w:val="24"/>
          <w:szCs w:val="24"/>
        </w:rPr>
        <w:t>.</w:t>
      </w:r>
      <w:r w:rsidR="00046403" w:rsidRPr="00E2325F">
        <w:rPr>
          <w:rFonts w:ascii="Times New Roman" w:hAnsi="Times New Roman" w:cs="Times New Roman"/>
          <w:sz w:val="24"/>
          <w:szCs w:val="24"/>
        </w:rPr>
        <w:t xml:space="preserve"> Le</w:t>
      </w:r>
      <w:r w:rsidR="00E91D8D" w:rsidRPr="00E2325F">
        <w:rPr>
          <w:rFonts w:ascii="Times New Roman" w:hAnsi="Times New Roman" w:cs="Times New Roman"/>
          <w:sz w:val="24"/>
          <w:szCs w:val="24"/>
        </w:rPr>
        <w:t xml:space="preserve"> </w:t>
      </w:r>
      <w:r w:rsidR="00046403" w:rsidRPr="00E2325F">
        <w:rPr>
          <w:rFonts w:ascii="Times New Roman" w:hAnsi="Times New Roman" w:cs="Times New Roman"/>
          <w:sz w:val="24"/>
          <w:szCs w:val="24"/>
        </w:rPr>
        <w:t xml:space="preserve">fonctionnement </w:t>
      </w:r>
      <w:r w:rsidR="00E91D8D" w:rsidRPr="00E2325F">
        <w:rPr>
          <w:rFonts w:ascii="Times New Roman" w:hAnsi="Times New Roman" w:cs="Times New Roman"/>
          <w:sz w:val="24"/>
          <w:szCs w:val="24"/>
        </w:rPr>
        <w:t>général</w:t>
      </w:r>
      <w:r w:rsidR="00046403" w:rsidRPr="00E2325F">
        <w:rPr>
          <w:rFonts w:ascii="Times New Roman" w:hAnsi="Times New Roman" w:cs="Times New Roman"/>
          <w:sz w:val="24"/>
          <w:szCs w:val="24"/>
        </w:rPr>
        <w:t xml:space="preserve"> du réseau reste relativement mal  connu.</w:t>
      </w:r>
      <w:r w:rsidR="00E91D8D" w:rsidRPr="00E2325F">
        <w:rPr>
          <w:rFonts w:ascii="Times New Roman" w:eastAsia="+mn-ea" w:hAnsi="Times New Roman" w:cs="Times New Roman"/>
          <w:color w:val="000000"/>
          <w:kern w:val="24"/>
          <w:sz w:val="24"/>
          <w:szCs w:val="24"/>
          <w:lang w:eastAsia="fr-FR"/>
        </w:rPr>
        <w:t xml:space="preserve"> Le m</w:t>
      </w:r>
      <w:r w:rsidR="008937B9" w:rsidRPr="00E2325F">
        <w:rPr>
          <w:rFonts w:ascii="Times New Roman" w:hAnsi="Times New Roman" w:cs="Times New Roman"/>
          <w:sz w:val="24"/>
          <w:szCs w:val="24"/>
        </w:rPr>
        <w:t>ode de gestion</w:t>
      </w:r>
      <w:r w:rsidR="00E91D8D" w:rsidRPr="00E2325F">
        <w:rPr>
          <w:rFonts w:ascii="Times New Roman" w:hAnsi="Times New Roman" w:cs="Times New Roman"/>
          <w:sz w:val="24"/>
          <w:szCs w:val="24"/>
        </w:rPr>
        <w:t xml:space="preserve"> repose essentiellement sur la c</w:t>
      </w:r>
      <w:r w:rsidR="008937B9" w:rsidRPr="00E2325F">
        <w:rPr>
          <w:rFonts w:ascii="Times New Roman" w:hAnsi="Times New Roman" w:cs="Times New Roman"/>
          <w:sz w:val="24"/>
          <w:szCs w:val="24"/>
        </w:rPr>
        <w:t xml:space="preserve">onsultation </w:t>
      </w:r>
      <w:r w:rsidR="00DB5430" w:rsidRPr="00E2325F">
        <w:rPr>
          <w:rFonts w:ascii="Times New Roman" w:hAnsi="Times New Roman" w:cs="Times New Roman"/>
          <w:sz w:val="24"/>
          <w:szCs w:val="24"/>
        </w:rPr>
        <w:t xml:space="preserve">à la base </w:t>
      </w:r>
      <w:r w:rsidR="008937B9" w:rsidRPr="00E2325F">
        <w:rPr>
          <w:rFonts w:ascii="Times New Roman" w:hAnsi="Times New Roman" w:cs="Times New Roman"/>
          <w:sz w:val="24"/>
          <w:szCs w:val="24"/>
        </w:rPr>
        <w:t xml:space="preserve"> avec </w:t>
      </w:r>
      <w:r w:rsidR="00DB5430" w:rsidRPr="00E2325F">
        <w:rPr>
          <w:rFonts w:ascii="Times New Roman" w:hAnsi="Times New Roman" w:cs="Times New Roman"/>
          <w:sz w:val="24"/>
          <w:szCs w:val="24"/>
        </w:rPr>
        <w:t>l’ensemble d</w:t>
      </w:r>
      <w:r w:rsidR="00E91D8D" w:rsidRPr="00E2325F">
        <w:rPr>
          <w:rFonts w:ascii="Times New Roman" w:hAnsi="Times New Roman" w:cs="Times New Roman"/>
          <w:sz w:val="24"/>
          <w:szCs w:val="24"/>
        </w:rPr>
        <w:t xml:space="preserve">es différents </w:t>
      </w:r>
      <w:r w:rsidR="00DB5430" w:rsidRPr="00E2325F">
        <w:rPr>
          <w:rFonts w:ascii="Times New Roman" w:hAnsi="Times New Roman" w:cs="Times New Roman"/>
          <w:sz w:val="24"/>
          <w:szCs w:val="24"/>
        </w:rPr>
        <w:t xml:space="preserve"> groupes d’usagers.</w:t>
      </w:r>
      <w:r w:rsidR="00D76752" w:rsidRPr="00E2325F">
        <w:rPr>
          <w:rFonts w:ascii="Times New Roman" w:hAnsi="Times New Roman" w:cs="Times New Roman"/>
          <w:sz w:val="24"/>
          <w:szCs w:val="24"/>
        </w:rPr>
        <w:t xml:space="preserve"> En vue de faire mieux fonctionner leur système, l’ensemble des usagers se sont mis d’accord pour mettre en place d</w:t>
      </w:r>
      <w:r w:rsidR="008937B9" w:rsidRPr="00E2325F">
        <w:rPr>
          <w:rFonts w:ascii="Times New Roman" w:hAnsi="Times New Roman" w:cs="Times New Roman"/>
          <w:sz w:val="24"/>
          <w:szCs w:val="24"/>
        </w:rPr>
        <w:t>es règles de</w:t>
      </w:r>
      <w:r w:rsidR="00D76752" w:rsidRPr="00E2325F">
        <w:rPr>
          <w:rFonts w:ascii="Times New Roman" w:hAnsi="Times New Roman" w:cs="Times New Roman"/>
          <w:sz w:val="24"/>
          <w:szCs w:val="24"/>
        </w:rPr>
        <w:t xml:space="preserve"> fonctionnement et de</w:t>
      </w:r>
      <w:r w:rsidR="008937B9" w:rsidRPr="00E2325F">
        <w:rPr>
          <w:rFonts w:ascii="Times New Roman" w:hAnsi="Times New Roman" w:cs="Times New Roman"/>
          <w:sz w:val="24"/>
          <w:szCs w:val="24"/>
        </w:rPr>
        <w:t xml:space="preserve"> gestion </w:t>
      </w:r>
      <w:r w:rsidR="00D76752" w:rsidRPr="00E2325F">
        <w:rPr>
          <w:rFonts w:ascii="Times New Roman" w:hAnsi="Times New Roman" w:cs="Times New Roman"/>
          <w:sz w:val="24"/>
          <w:szCs w:val="24"/>
        </w:rPr>
        <w:t>appropriées</w:t>
      </w:r>
      <w:r w:rsidR="00E91D8D" w:rsidRPr="00E2325F">
        <w:rPr>
          <w:rFonts w:ascii="Times New Roman" w:hAnsi="Times New Roman" w:cs="Times New Roman"/>
          <w:sz w:val="24"/>
          <w:szCs w:val="24"/>
        </w:rPr>
        <w:t xml:space="preserve"> </w:t>
      </w:r>
    </w:p>
    <w:p w:rsidR="00304112" w:rsidRPr="00E2325F" w:rsidRDefault="00304112" w:rsidP="00E2325F">
      <w:pPr>
        <w:jc w:val="both"/>
        <w:rPr>
          <w:rFonts w:ascii="Times New Roman" w:hAnsi="Times New Roman" w:cs="Times New Roman"/>
          <w:sz w:val="24"/>
          <w:szCs w:val="24"/>
        </w:rPr>
      </w:pPr>
      <w:r w:rsidRPr="00E2325F">
        <w:rPr>
          <w:rFonts w:ascii="Times New Roman" w:hAnsi="Times New Roman" w:cs="Times New Roman"/>
          <w:sz w:val="24"/>
          <w:szCs w:val="24"/>
          <w:u w:val="single"/>
        </w:rPr>
        <w:t>Réunion avec le comité de gestion en charge du réseau</w:t>
      </w:r>
      <w:r w:rsidRPr="00E2325F">
        <w:rPr>
          <w:rFonts w:ascii="Times New Roman" w:hAnsi="Times New Roman" w:cs="Times New Roman"/>
          <w:sz w:val="24"/>
          <w:szCs w:val="24"/>
        </w:rPr>
        <w:t>.</w:t>
      </w:r>
    </w:p>
    <w:p w:rsidR="00304112" w:rsidRPr="00E2325F" w:rsidRDefault="00304112"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t xml:space="preserve">Les débats </w:t>
      </w:r>
      <w:r w:rsidRPr="00E2325F">
        <w:rPr>
          <w:rFonts w:ascii="Times New Roman" w:hAnsi="Times New Roman" w:cs="Times New Roman"/>
          <w:sz w:val="24"/>
          <w:szCs w:val="24"/>
        </w:rPr>
        <w:t xml:space="preserve"> ont essentiellement porté sur le processus de mise en place du comité en charge du réseau, son mécanisme de fonctionnement, et ses relations avec les autorités et  autres partenaires (ISC). </w:t>
      </w:r>
    </w:p>
    <w:p w:rsidR="00240189" w:rsidRPr="0081285F" w:rsidRDefault="00337891" w:rsidP="008128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anchor distT="0" distB="0" distL="114300" distR="114300" simplePos="0" relativeHeight="251816960" behindDoc="0" locked="0" layoutInCell="1" allowOverlap="1">
            <wp:simplePos x="0" y="0"/>
            <wp:positionH relativeFrom="column">
              <wp:posOffset>-80645</wp:posOffset>
            </wp:positionH>
            <wp:positionV relativeFrom="paragraph">
              <wp:posOffset>26670</wp:posOffset>
            </wp:positionV>
            <wp:extent cx="2190750" cy="1714500"/>
            <wp:effectExtent l="38100" t="0" r="19050" b="514350"/>
            <wp:wrapSquare wrapText="bothSides"/>
            <wp:docPr id="27" name="Image 10" descr="C:\Users\AMOS\Documents\Toshiba External Hard Drive\AMOS\Documents\ISC presentation\ISC Mali visit 2010-09-21\IMG_0973.JPG"/>
            <wp:cNvGraphicFramePr/>
            <a:graphic xmlns:a="http://schemas.openxmlformats.org/drawingml/2006/main">
              <a:graphicData uri="http://schemas.openxmlformats.org/drawingml/2006/picture">
                <pic:pic xmlns:pic="http://schemas.openxmlformats.org/drawingml/2006/picture">
                  <pic:nvPicPr>
                    <pic:cNvPr id="27650" name="Picture 2" descr="C:\Users\AMOS\Documents\Toshiba External Hard Drive\AMOS\Documents\ISC presentation\ISC Mali visit 2010-09-21\IMG_0973.JPG"/>
                    <pic:cNvPicPr>
                      <a:picLocks noGrp="1" noChangeAspect="1" noChangeArrowheads="1"/>
                    </pic:cNvPicPr>
                  </pic:nvPicPr>
                  <pic:blipFill>
                    <a:blip r:embed="rId21" cstate="print"/>
                    <a:srcRect/>
                    <a:stretch>
                      <a:fillRect/>
                    </a:stretch>
                  </pic:blipFill>
                  <pic:spPr bwMode="auto">
                    <a:xfrm>
                      <a:off x="0" y="0"/>
                      <a:ext cx="2190750" cy="1714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04112" w:rsidRPr="00E2325F">
        <w:rPr>
          <w:rFonts w:ascii="Times New Roman" w:hAnsi="Times New Roman" w:cs="Times New Roman"/>
          <w:sz w:val="24"/>
          <w:szCs w:val="24"/>
        </w:rPr>
        <w:t xml:space="preserve">De façon générale, les besoins en eau d’irrigation des populations sont supérieurs par rapport à la disponibilité </w:t>
      </w:r>
      <w:r w:rsidR="00304112" w:rsidRPr="00E2325F">
        <w:rPr>
          <w:rFonts w:ascii="Times New Roman" w:hAnsi="Times New Roman" w:cs="Times New Roman"/>
          <w:sz w:val="24"/>
          <w:szCs w:val="24"/>
        </w:rPr>
        <w:lastRenderedPageBreak/>
        <w:t xml:space="preserve">relative si bien qu’il n’est pas rare de constater de petites tensions sociales entre usagers. </w:t>
      </w:r>
      <w:r w:rsidRPr="00E2325F">
        <w:rPr>
          <w:rFonts w:ascii="Times New Roman" w:hAnsi="Times New Roman" w:cs="Times New Roman"/>
          <w:sz w:val="24"/>
          <w:szCs w:val="24"/>
        </w:rPr>
        <w:t>Chaque usager paye en effet un droit d’entre uniforme et obligatoire pour tous. L</w:t>
      </w:r>
      <w:r w:rsidR="00304112" w:rsidRPr="00E2325F">
        <w:rPr>
          <w:rFonts w:ascii="Times New Roman" w:hAnsi="Times New Roman" w:cs="Times New Roman"/>
          <w:sz w:val="24"/>
          <w:szCs w:val="24"/>
        </w:rPr>
        <w:t>’amélioration d</w:t>
      </w:r>
      <w:r w:rsidRPr="00E2325F">
        <w:rPr>
          <w:rFonts w:ascii="Times New Roman" w:hAnsi="Times New Roman" w:cs="Times New Roman"/>
          <w:sz w:val="24"/>
          <w:szCs w:val="24"/>
        </w:rPr>
        <w:t>e ce</w:t>
      </w:r>
      <w:r w:rsidR="00304112" w:rsidRPr="00E2325F">
        <w:rPr>
          <w:rFonts w:ascii="Times New Roman" w:hAnsi="Times New Roman" w:cs="Times New Roman"/>
          <w:sz w:val="24"/>
          <w:szCs w:val="24"/>
        </w:rPr>
        <w:t xml:space="preserve"> taux de recouvrement des ressources par le comité dépendra de sa capacité réelle de service de l’eau aux irrigants.</w:t>
      </w:r>
    </w:p>
    <w:p w:rsidR="00240189" w:rsidRPr="00E2325F" w:rsidRDefault="001C4A7C" w:rsidP="00DC317B">
      <w:pPr>
        <w:pStyle w:val="Paragraphedeliste"/>
        <w:numPr>
          <w:ilvl w:val="0"/>
          <w:numId w:val="16"/>
        </w:numPr>
        <w:jc w:val="both"/>
        <w:rPr>
          <w:rFonts w:ascii="Times New Roman" w:hAnsi="Times New Roman" w:cs="Times New Roman"/>
          <w:sz w:val="24"/>
          <w:szCs w:val="24"/>
          <w:u w:val="single"/>
        </w:rPr>
      </w:pPr>
      <w:r w:rsidRPr="00E2325F">
        <w:rPr>
          <w:rFonts w:ascii="Times New Roman" w:hAnsi="Times New Roman" w:cs="Times New Roman"/>
          <w:noProof/>
          <w:sz w:val="24"/>
          <w:szCs w:val="24"/>
          <w:u w:val="single"/>
          <w:lang w:eastAsia="fr-FR"/>
        </w:rPr>
        <w:drawing>
          <wp:anchor distT="0" distB="0" distL="114300" distR="114300" simplePos="0" relativeHeight="251823104" behindDoc="0" locked="0" layoutInCell="1" allowOverlap="1">
            <wp:simplePos x="0" y="0"/>
            <wp:positionH relativeFrom="column">
              <wp:posOffset>4243705</wp:posOffset>
            </wp:positionH>
            <wp:positionV relativeFrom="paragraph">
              <wp:posOffset>331470</wp:posOffset>
            </wp:positionV>
            <wp:extent cx="1727200" cy="1419225"/>
            <wp:effectExtent l="171450" t="133350" r="368300" b="314325"/>
            <wp:wrapSquare wrapText="bothSides"/>
            <wp:docPr id="36" name="Image 15" descr="C:\Users\AMOS\Documents\Toshiba External Hard Drive\AMOS\Documents\ISC presentation\ISC Mali visit 2010-09-21\IMG_0984.JPG"/>
            <wp:cNvGraphicFramePr/>
            <a:graphic xmlns:a="http://schemas.openxmlformats.org/drawingml/2006/main">
              <a:graphicData uri="http://schemas.openxmlformats.org/drawingml/2006/picture">
                <pic:pic xmlns:pic="http://schemas.openxmlformats.org/drawingml/2006/picture">
                  <pic:nvPicPr>
                    <pic:cNvPr id="15363" name="Picture 3" descr="C:\Users\AMOS\Documents\Toshiba External Hard Drive\AMOS\Documents\ISC presentation\ISC Mali visit 2010-09-21\IMG_0984.JPG"/>
                    <pic:cNvPicPr>
                      <a:picLocks noGrp="1" noChangeAspect="1" noChangeArrowheads="1"/>
                    </pic:cNvPicPr>
                  </pic:nvPicPr>
                  <pic:blipFill>
                    <a:blip r:embed="rId22" cstate="print"/>
                    <a:stretch>
                      <a:fillRect/>
                    </a:stretch>
                  </pic:blipFill>
                  <pic:spPr bwMode="auto">
                    <a:xfrm>
                      <a:off x="0" y="0"/>
                      <a:ext cx="1727200" cy="1419225"/>
                    </a:xfrm>
                    <a:prstGeom prst="rect">
                      <a:avLst/>
                    </a:prstGeom>
                    <a:ln>
                      <a:noFill/>
                    </a:ln>
                    <a:effectLst>
                      <a:outerShdw blurRad="292100" dist="139700" dir="2700000" algn="tl" rotWithShape="0">
                        <a:srgbClr val="333333">
                          <a:alpha val="65000"/>
                        </a:srgbClr>
                      </a:outerShdw>
                    </a:effectLst>
                  </pic:spPr>
                </pic:pic>
              </a:graphicData>
            </a:graphic>
          </wp:anchor>
        </w:drawing>
      </w:r>
      <w:r w:rsidR="00240189" w:rsidRPr="00E2325F">
        <w:rPr>
          <w:rFonts w:ascii="Times New Roman" w:hAnsi="Times New Roman" w:cs="Times New Roman"/>
          <w:sz w:val="24"/>
          <w:szCs w:val="24"/>
          <w:u w:val="single"/>
        </w:rPr>
        <w:t>Le barrage déversoir de Stung Chinit à Kompong Thom</w:t>
      </w:r>
    </w:p>
    <w:p w:rsidR="00BE2827" w:rsidRPr="00E2325F" w:rsidRDefault="00BE2827" w:rsidP="00E2325F">
      <w:pPr>
        <w:jc w:val="both"/>
        <w:rPr>
          <w:rFonts w:ascii="Times New Roman" w:hAnsi="Times New Roman" w:cs="Times New Roman"/>
          <w:sz w:val="24"/>
          <w:szCs w:val="24"/>
        </w:rPr>
      </w:pPr>
      <w:r w:rsidRPr="00E2325F">
        <w:rPr>
          <w:rFonts w:ascii="Times New Roman" w:hAnsi="Times New Roman" w:cs="Times New Roman"/>
          <w:sz w:val="24"/>
          <w:szCs w:val="24"/>
        </w:rPr>
        <w:t>Système très proche de celui du Mali, le barrage déversoir de</w:t>
      </w:r>
      <w:r w:rsidR="001C4A7C" w:rsidRPr="00E2325F">
        <w:rPr>
          <w:rFonts w:ascii="Times New Roman" w:hAnsi="Times New Roman" w:cs="Times New Roman"/>
          <w:noProof/>
          <w:sz w:val="24"/>
          <w:szCs w:val="24"/>
          <w:lang w:eastAsia="fr-FR"/>
        </w:rPr>
        <w:t xml:space="preserve"> </w:t>
      </w:r>
      <w:r w:rsidRPr="00E2325F">
        <w:rPr>
          <w:rFonts w:ascii="Times New Roman" w:hAnsi="Times New Roman" w:cs="Times New Roman"/>
          <w:sz w:val="24"/>
          <w:szCs w:val="24"/>
        </w:rPr>
        <w:t xml:space="preserve"> Stung Chinit est caractérisé par un barrage-déversoir avec déviation dans les C1, C2, et C3. Un système gravitaire fait remonter de l’eau et la distribue à partir d’un réseau structuré.  Crée sous le régime de Pole Pote, ce système fut réhabilité en 2002/2003. </w:t>
      </w:r>
    </w:p>
    <w:p w:rsidR="00006DCB" w:rsidRPr="00E2325F" w:rsidRDefault="00006DCB"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anchor distT="0" distB="0" distL="114300" distR="114300" simplePos="0" relativeHeight="251820032" behindDoc="0" locked="0" layoutInCell="1" allowOverlap="1">
            <wp:simplePos x="0" y="0"/>
            <wp:positionH relativeFrom="column">
              <wp:posOffset>33655</wp:posOffset>
            </wp:positionH>
            <wp:positionV relativeFrom="paragraph">
              <wp:posOffset>224155</wp:posOffset>
            </wp:positionV>
            <wp:extent cx="5362575" cy="3838575"/>
            <wp:effectExtent l="0" t="0" r="0" b="0"/>
            <wp:wrapSquare wrapText="bothSides"/>
            <wp:docPr id="32"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59862" cy="6858000"/>
                      <a:chOff x="84138" y="0"/>
                      <a:chExt cx="9059862" cy="6858000"/>
                    </a:xfrm>
                  </a:grpSpPr>
                  <a:sp>
                    <a:nvSpPr>
                      <a:cNvPr id="18434" name="Title 1"/>
                      <a:cNvSpPr>
                        <a:spLocks noGrp="1"/>
                      </a:cNvSpPr>
                    </a:nvSpPr>
                    <a:spPr bwMode="auto">
                      <a:xfrm>
                        <a:off x="762000" y="762000"/>
                        <a:ext cx="7924800" cy="46038"/>
                      </a:xfrm>
                      <a:prstGeom prst="roundRect">
                        <a:avLst>
                          <a:gd name="adj" fmla="val 21667"/>
                        </a:avLst>
                      </a:prstGeom>
                      <a:noFill/>
                      <a:ln w="9525">
                        <a:noFill/>
                        <a:round/>
                        <a:headEnd/>
                        <a:tailEnd/>
                      </a:ln>
                    </a:spPr>
                    <a:txSp>
                      <a:txBody>
                        <a:bodyPr vert="horz" wrap="square" lIns="91440" tIns="45720" rIns="91440" bIns="45720" numCol="1" anchor="b" anchorCtr="0" compatLnSpc="1">
                          <a:prstTxWarp prst="textNoShape">
                            <a:avLst/>
                          </a:prstTxWarp>
                        </a:bodyPr>
                        <a:lstStyle>
                          <a:lvl1pPr algn="l" rtl="0" eaLnBrk="0" fontAlgn="base" hangingPunct="0">
                            <a:lnSpc>
                              <a:spcPct val="90000"/>
                            </a:lnSpc>
                            <a:spcBef>
                              <a:spcPct val="0"/>
                            </a:spcBef>
                            <a:spcAft>
                              <a:spcPct val="0"/>
                            </a:spcAft>
                            <a:defRPr sz="3600" b="1">
                              <a:solidFill>
                                <a:schemeClr val="tx2"/>
                              </a:solidFill>
                              <a:latin typeface="+mj-lt"/>
                              <a:ea typeface="+mj-ea"/>
                              <a:cs typeface="+mj-cs"/>
                            </a:defRPr>
                          </a:lvl1pPr>
                          <a:lvl2pPr algn="l" rtl="0" eaLnBrk="0" fontAlgn="base" hangingPunct="0">
                            <a:lnSpc>
                              <a:spcPct val="90000"/>
                            </a:lnSpc>
                            <a:spcBef>
                              <a:spcPct val="0"/>
                            </a:spcBef>
                            <a:spcAft>
                              <a:spcPct val="0"/>
                            </a:spcAft>
                            <a:defRPr sz="3600" b="1">
                              <a:solidFill>
                                <a:schemeClr val="tx2"/>
                              </a:solidFill>
                              <a:latin typeface="Arial" charset="0"/>
                              <a:cs typeface="Arial" charset="0"/>
                            </a:defRPr>
                          </a:lvl2pPr>
                          <a:lvl3pPr algn="l" rtl="0" eaLnBrk="0" fontAlgn="base" hangingPunct="0">
                            <a:lnSpc>
                              <a:spcPct val="90000"/>
                            </a:lnSpc>
                            <a:spcBef>
                              <a:spcPct val="0"/>
                            </a:spcBef>
                            <a:spcAft>
                              <a:spcPct val="0"/>
                            </a:spcAft>
                            <a:defRPr sz="3600" b="1">
                              <a:solidFill>
                                <a:schemeClr val="tx2"/>
                              </a:solidFill>
                              <a:latin typeface="Arial" charset="0"/>
                              <a:cs typeface="Arial" charset="0"/>
                            </a:defRPr>
                          </a:lvl3pPr>
                          <a:lvl4pPr algn="l" rtl="0" eaLnBrk="0" fontAlgn="base" hangingPunct="0">
                            <a:lnSpc>
                              <a:spcPct val="90000"/>
                            </a:lnSpc>
                            <a:spcBef>
                              <a:spcPct val="0"/>
                            </a:spcBef>
                            <a:spcAft>
                              <a:spcPct val="0"/>
                            </a:spcAft>
                            <a:defRPr sz="3600" b="1">
                              <a:solidFill>
                                <a:schemeClr val="tx2"/>
                              </a:solidFill>
                              <a:latin typeface="Arial" charset="0"/>
                              <a:cs typeface="Arial" charset="0"/>
                            </a:defRPr>
                          </a:lvl4pPr>
                          <a:lvl5pPr algn="l" rtl="0" eaLnBrk="0" fontAlgn="base" hangingPunct="0">
                            <a:lnSpc>
                              <a:spcPct val="90000"/>
                            </a:lnSpc>
                            <a:spcBef>
                              <a:spcPct val="0"/>
                            </a:spcBef>
                            <a:spcAft>
                              <a:spcPct val="0"/>
                            </a:spcAft>
                            <a:defRPr sz="3600" b="1">
                              <a:solidFill>
                                <a:schemeClr val="tx2"/>
                              </a:solidFill>
                              <a:latin typeface="Arial" charset="0"/>
                              <a:cs typeface="Arial" charset="0"/>
                            </a:defRPr>
                          </a:lvl5pPr>
                          <a:lvl6pPr marL="457200" algn="l" rtl="0" fontAlgn="base">
                            <a:lnSpc>
                              <a:spcPct val="90000"/>
                            </a:lnSpc>
                            <a:spcBef>
                              <a:spcPct val="0"/>
                            </a:spcBef>
                            <a:spcAft>
                              <a:spcPct val="0"/>
                            </a:spcAft>
                            <a:defRPr sz="3600" b="1">
                              <a:solidFill>
                                <a:schemeClr val="tx2"/>
                              </a:solidFill>
                              <a:latin typeface="Arial" charset="0"/>
                              <a:cs typeface="Arial" charset="0"/>
                            </a:defRPr>
                          </a:lvl6pPr>
                          <a:lvl7pPr marL="914400" algn="l" rtl="0" fontAlgn="base">
                            <a:lnSpc>
                              <a:spcPct val="90000"/>
                            </a:lnSpc>
                            <a:spcBef>
                              <a:spcPct val="0"/>
                            </a:spcBef>
                            <a:spcAft>
                              <a:spcPct val="0"/>
                            </a:spcAft>
                            <a:defRPr sz="3600" b="1">
                              <a:solidFill>
                                <a:schemeClr val="tx2"/>
                              </a:solidFill>
                              <a:latin typeface="Arial" charset="0"/>
                              <a:cs typeface="Arial" charset="0"/>
                            </a:defRPr>
                          </a:lvl7pPr>
                          <a:lvl8pPr marL="1371600" algn="l" rtl="0" fontAlgn="base">
                            <a:lnSpc>
                              <a:spcPct val="90000"/>
                            </a:lnSpc>
                            <a:spcBef>
                              <a:spcPct val="0"/>
                            </a:spcBef>
                            <a:spcAft>
                              <a:spcPct val="0"/>
                            </a:spcAft>
                            <a:defRPr sz="3600" b="1">
                              <a:solidFill>
                                <a:schemeClr val="tx2"/>
                              </a:solidFill>
                              <a:latin typeface="Arial" charset="0"/>
                              <a:cs typeface="Arial" charset="0"/>
                            </a:defRPr>
                          </a:lvl8pPr>
                          <a:lvl9pPr marL="1828800" algn="l" rtl="0" fontAlgn="base">
                            <a:lnSpc>
                              <a:spcPct val="90000"/>
                            </a:lnSpc>
                            <a:spcBef>
                              <a:spcPct val="0"/>
                            </a:spcBef>
                            <a:spcAft>
                              <a:spcPct val="0"/>
                            </a:spcAft>
                            <a:defRPr sz="3600" b="1">
                              <a:solidFill>
                                <a:schemeClr val="tx2"/>
                              </a:solidFill>
                              <a:latin typeface="Arial" charset="0"/>
                              <a:cs typeface="Arial" charset="0"/>
                            </a:defRPr>
                          </a:lvl9pPr>
                        </a:lstStyle>
                        <a:p>
                          <a:endParaRPr lang="en-US" smtClean="0"/>
                        </a:p>
                      </a:txBody>
                      <a:useSpRect/>
                    </a:txSp>
                  </a:sp>
                  <a:pic>
                    <a:nvPicPr>
                      <a:cNvPr id="18435" name="Picture 2" descr="D:\StungChinith Kerth.jpg.jpg"/>
                      <a:cNvPicPr>
                        <a:picLocks noGrp="1" noChangeAspect="1" noChangeArrowheads="1"/>
                      </a:cNvPicPr>
                    </a:nvPicPr>
                    <a:blipFill>
                      <a:blip r:embed="rId23"/>
                      <a:srcRect/>
                      <a:stretch>
                        <a:fillRect/>
                      </a:stretch>
                    </a:blipFill>
                    <a:spPr bwMode="auto">
                      <a:xfrm>
                        <a:off x="533400" y="0"/>
                        <a:ext cx="7239000" cy="6858000"/>
                      </a:xfrm>
                      <a:prstGeom prst="rect">
                        <a:avLst/>
                      </a:prstGeom>
                      <a:noFill/>
                      <a:ln w="9525">
                        <a:noFill/>
                        <a:miter lim="800000"/>
                        <a:headEnd/>
                        <a:tailEnd/>
                      </a:ln>
                    </a:spPr>
                  </a:pic>
                  <a:sp>
                    <a:nvSpPr>
                      <a:cNvPr id="4" name="TextBox 3"/>
                      <a:cNvSpPr txBox="1"/>
                    </a:nvSpPr>
                    <a:spPr>
                      <a:xfrm>
                        <a:off x="304800" y="228600"/>
                        <a:ext cx="914400" cy="369888"/>
                      </a:xfrm>
                      <a:prstGeom prst="rect">
                        <a:avLst/>
                      </a:prstGeom>
                      <a:effectLst>
                        <a:outerShdw blurRad="50800" dist="38100" dir="2700000" algn="tl" rotWithShape="0">
                          <a:prstClr val="black">
                            <a:alpha val="40000"/>
                          </a:prstClr>
                        </a:outerShdw>
                      </a:effectLst>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b="1" dirty="0"/>
                            <a:t>SCE</a:t>
                          </a:r>
                        </a:p>
                      </a:txBody>
                      <a:useSpRect/>
                    </a:txSp>
                    <a:style>
                      <a:lnRef idx="1">
                        <a:schemeClr val="accent1"/>
                      </a:lnRef>
                      <a:fillRef idx="2">
                        <a:schemeClr val="accent1"/>
                      </a:fillRef>
                      <a:effectRef idx="1">
                        <a:schemeClr val="accent1"/>
                      </a:effectRef>
                      <a:fontRef idx="minor">
                        <a:schemeClr val="dk1"/>
                      </a:fontRef>
                    </a:style>
                  </a:sp>
                  <a:sp>
                    <a:nvSpPr>
                      <a:cNvPr id="18437" name="Slide Number Placeholder 4"/>
                      <a:cNvSpPr>
                        <a:spLocks noGrp="1"/>
                      </a:cNvSpPr>
                    </a:nvSpPr>
                    <a:spPr bwMode="auto">
                      <a:xfrm>
                        <a:off x="84138" y="6242050"/>
                        <a:ext cx="587375" cy="488950"/>
                      </a:xfrm>
                      <a:prstGeom prst="rect">
                        <a:avLst/>
                      </a:prstGeom>
                      <a:noFill/>
                      <a:ln w="9525">
                        <a:noFill/>
                        <a:miter lim="800000"/>
                        <a:headEnd/>
                        <a:tailEnd/>
                      </a:ln>
                      <a:effectLst/>
                    </a:spPr>
                    <a:txSp>
                      <a:txBody>
                        <a:bodyPr vert="horz" wrap="square" lIns="91440" tIns="45720" rIns="91440" bIns="45720" numCol="1" anchor="b" anchorCtr="1" compatLnSpc="1">
                          <a:prstTxWarp prst="textNoShape">
                            <a:avLst/>
                          </a:prstTxWarp>
                        </a:bodyPr>
                        <a:lstStyle>
                          <a:defPPr>
                            <a:defRPr lang="en-US"/>
                          </a:defPPr>
                          <a:lvl1pPr algn="l" rtl="0" fontAlgn="base">
                            <a:spcBef>
                              <a:spcPct val="0"/>
                            </a:spcBef>
                            <a:spcAft>
                              <a:spcPct val="0"/>
                            </a:spcAft>
                            <a:defRPr sz="2600" b="1" kern="1200">
                              <a:solidFill>
                                <a:schemeClr val="bg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fld id="{21B0984E-4C4F-4F38-8C3E-0DB55596997B}" type="slidenum">
                            <a:rPr lang="en-US" smtClean="0"/>
                            <a:pPr/>
                            <a:t>15</a:t>
                          </a:fld>
                          <a:endParaRPr lang="en-US" smtClean="0"/>
                        </a:p>
                      </a:txBody>
                      <a:useSpRect/>
                    </a:txSp>
                  </a:sp>
                  <a:grpSp>
                    <a:nvGrpSpPr>
                      <a:cNvPr id="2" name="Group 27"/>
                      <a:cNvGrpSpPr>
                        <a:grpSpLocks/>
                      </a:cNvGrpSpPr>
                    </a:nvGrpSpPr>
                    <a:grpSpPr bwMode="auto">
                      <a:xfrm>
                        <a:off x="1981200" y="2895600"/>
                        <a:ext cx="4191000" cy="1752600"/>
                        <a:chOff x="1981200" y="2895600"/>
                        <a:chExt cx="4191000" cy="1752600"/>
                      </a:xfrm>
                    </a:grpSpPr>
                    <a:cxnSp>
                      <a:nvCxnSpPr>
                        <a:cNvPr id="18" name="Straight Connector 17"/>
                        <a:cNvCxnSpPr/>
                      </a:nvCxnSpPr>
                      <a:spPr>
                        <a:xfrm flipV="1">
                          <a:off x="2514600" y="3429000"/>
                          <a:ext cx="1981200" cy="838200"/>
                        </a:xfrm>
                        <a:prstGeom prst="line">
                          <a:avLst/>
                        </a:prstGeom>
                        <a:ln w="57150">
                          <a:solidFill>
                            <a:srgbClr val="CC9900"/>
                          </a:solidFill>
                        </a:ln>
                      </a:spPr>
                      <a:style>
                        <a:lnRef idx="1">
                          <a:schemeClr val="accent1"/>
                        </a:lnRef>
                        <a:fillRef idx="0">
                          <a:schemeClr val="accent1"/>
                        </a:fillRef>
                        <a:effectRef idx="0">
                          <a:schemeClr val="accent1"/>
                        </a:effectRef>
                        <a:fontRef idx="minor">
                          <a:schemeClr val="tx1"/>
                        </a:fontRef>
                      </a:style>
                    </a:cxnSp>
                    <a:sp>
                      <a:nvSpPr>
                        <a:cNvPr id="6" name="Rectangle 5"/>
                        <a:cNvSpPr/>
                      </a:nvSpPr>
                      <a:spPr>
                        <a:xfrm>
                          <a:off x="3276600" y="3810000"/>
                          <a:ext cx="152400" cy="152400"/>
                        </a:xfrm>
                        <a:prstGeom prst="rect">
                          <a:avLst/>
                        </a:prstGeom>
                        <a:solidFill>
                          <a:srgbClr val="FF0000"/>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Straight Connector 18"/>
                        <a:cNvCxnSpPr/>
                      </a:nvCxnSpPr>
                      <a:spPr>
                        <a:xfrm flipV="1">
                          <a:off x="1981200" y="4267200"/>
                          <a:ext cx="457200" cy="381000"/>
                        </a:xfrm>
                        <a:prstGeom prst="line">
                          <a:avLst/>
                        </a:prstGeom>
                        <a:ln w="57150">
                          <a:solidFill>
                            <a:srgbClr val="CC9900"/>
                          </a:solidFill>
                        </a:ln>
                      </a:spPr>
                      <a:style>
                        <a:lnRef idx="1">
                          <a:schemeClr val="accent1"/>
                        </a:lnRef>
                        <a:fillRef idx="0">
                          <a:schemeClr val="accent1"/>
                        </a:fillRef>
                        <a:effectRef idx="0">
                          <a:schemeClr val="accent1"/>
                        </a:effectRef>
                        <a:fontRef idx="minor">
                          <a:schemeClr val="tx1"/>
                        </a:fontRef>
                      </a:style>
                    </a:cxnSp>
                    <a:cxnSp>
                      <a:nvCxnSpPr>
                        <a:cNvPr id="20" name="Straight Connector 19"/>
                        <a:cNvCxnSpPr/>
                      </a:nvCxnSpPr>
                      <a:spPr>
                        <a:xfrm flipV="1">
                          <a:off x="4495800" y="2895600"/>
                          <a:ext cx="1676400" cy="533400"/>
                        </a:xfrm>
                        <a:prstGeom prst="line">
                          <a:avLst/>
                        </a:prstGeom>
                        <a:ln w="57150">
                          <a:solidFill>
                            <a:srgbClr val="CC9900"/>
                          </a:solidFill>
                        </a:ln>
                      </a:spPr>
                      <a:style>
                        <a:lnRef idx="1">
                          <a:schemeClr val="accent1"/>
                        </a:lnRef>
                        <a:fillRef idx="0">
                          <a:schemeClr val="accent1"/>
                        </a:fillRef>
                        <a:effectRef idx="0">
                          <a:schemeClr val="accent1"/>
                        </a:effectRef>
                        <a:fontRef idx="minor">
                          <a:schemeClr val="tx1"/>
                        </a:fontRef>
                      </a:style>
                    </a:cxnSp>
                  </a:grpSp>
                  <a:sp>
                    <a:nvSpPr>
                      <a:cNvPr id="25" name="TextBox 24"/>
                      <a:cNvSpPr txBox="1"/>
                    </a:nvSpPr>
                    <a:spPr>
                      <a:xfrm>
                        <a:off x="3048000" y="4648200"/>
                        <a:ext cx="2667000" cy="369888"/>
                      </a:xfrm>
                      <a:prstGeom prst="rect">
                        <a:avLst/>
                      </a:prstGeom>
                      <a:solidFill>
                        <a:schemeClr val="tx2">
                          <a:lumMod val="40000"/>
                          <a:lumOff val="60000"/>
                        </a:schemeClr>
                      </a:solidFill>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en-US" b="1" dirty="0"/>
                            <a:t>Stung </a:t>
                          </a:r>
                          <a:r>
                            <a:rPr lang="en-US" b="1" dirty="0" err="1"/>
                            <a:t>Chinit</a:t>
                          </a:r>
                          <a:r>
                            <a:rPr lang="en-US" b="1" dirty="0"/>
                            <a:t> Reservoir</a:t>
                          </a:r>
                        </a:p>
                      </a:txBody>
                      <a:useSpRect/>
                    </a:txSp>
                    <a:style>
                      <a:lnRef idx="2">
                        <a:schemeClr val="accent1"/>
                      </a:lnRef>
                      <a:fillRef idx="1">
                        <a:schemeClr val="lt1"/>
                      </a:fillRef>
                      <a:effectRef idx="0">
                        <a:schemeClr val="accent1"/>
                      </a:effectRef>
                      <a:fontRef idx="minor">
                        <a:schemeClr val="dk1"/>
                      </a:fontRef>
                    </a:style>
                  </a:sp>
                  <a:sp>
                    <a:nvSpPr>
                      <a:cNvPr id="26" name="Line Callout 1 25"/>
                      <a:cNvSpPr/>
                    </a:nvSpPr>
                    <a:spPr>
                      <a:xfrm>
                        <a:off x="3810000" y="838200"/>
                        <a:ext cx="2286000" cy="762000"/>
                      </a:xfrm>
                      <a:prstGeom prst="borderCallout1">
                        <a:avLst>
                          <a:gd name="adj1" fmla="val 99927"/>
                          <a:gd name="adj2" fmla="val 44608"/>
                          <a:gd name="adj3" fmla="val 207794"/>
                          <a:gd name="adj4" fmla="val -8072"/>
                        </a:avLst>
                      </a:prstGeom>
                      <a:solidFill>
                        <a:srgbClr val="FF33CC">
                          <a:alpha val="61000"/>
                        </a:srgbClr>
                      </a:solid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b="1" dirty="0">
                              <a:solidFill>
                                <a:schemeClr val="tx1">
                                  <a:lumMod val="75000"/>
                                </a:schemeClr>
                              </a:solidFill>
                            </a:rPr>
                            <a:t>Stung </a:t>
                          </a:r>
                          <a:r>
                            <a:rPr lang="en-US" b="1" dirty="0" err="1">
                              <a:solidFill>
                                <a:schemeClr val="tx1">
                                  <a:lumMod val="75000"/>
                                </a:schemeClr>
                              </a:solidFill>
                            </a:rPr>
                            <a:t>Chinit</a:t>
                          </a:r>
                          <a:r>
                            <a:rPr lang="en-US" b="1" dirty="0">
                              <a:solidFill>
                                <a:schemeClr val="tx1">
                                  <a:lumMod val="75000"/>
                                </a:schemeClr>
                              </a:solidFill>
                            </a:rPr>
                            <a:t> East canal project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Line Callout 1 26"/>
                      <a:cNvSpPr/>
                    </a:nvSpPr>
                    <a:spPr>
                      <a:xfrm>
                        <a:off x="1143000" y="533400"/>
                        <a:ext cx="1981200" cy="762000"/>
                      </a:xfrm>
                      <a:prstGeom prst="borderCallout1">
                        <a:avLst>
                          <a:gd name="adj1" fmla="val 112279"/>
                          <a:gd name="adj2" fmla="val 23753"/>
                          <a:gd name="adj3" fmla="val 221911"/>
                          <a:gd name="adj4" fmla="val -6185"/>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t>Stung </a:t>
                          </a:r>
                          <a:r>
                            <a:rPr lang="en-US" dirty="0" err="1"/>
                            <a:t>Chinit</a:t>
                          </a:r>
                          <a:r>
                            <a:rPr lang="en-US" dirty="0"/>
                            <a:t> North main canal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val 29"/>
                      <a:cNvSpPr/>
                    </a:nvSpPr>
                    <a:spPr>
                      <a:xfrm>
                        <a:off x="2057400" y="1524000"/>
                        <a:ext cx="1752600" cy="1524000"/>
                      </a:xfrm>
                      <a:prstGeom prst="ellipse">
                        <a:avLst/>
                      </a:prstGeom>
                      <a:solidFill>
                        <a:srgbClr val="5CE949">
                          <a:alpha val="47843"/>
                        </a:srgbClr>
                      </a:solidFill>
                      <a:ln>
                        <a:solidFill>
                          <a:schemeClr val="accent2">
                            <a:lumMod val="50000"/>
                          </a:schemeClr>
                        </a:solidFill>
                        <a:prstDash val="dash"/>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 44"/>
                      <a:cNvGrpSpPr>
                        <a:grpSpLocks/>
                      </a:cNvGrpSpPr>
                    </a:nvGrpSpPr>
                    <a:grpSpPr bwMode="auto">
                      <a:xfrm>
                        <a:off x="5794375" y="4038600"/>
                        <a:ext cx="3349625" cy="2209800"/>
                        <a:chOff x="5794772" y="4038600"/>
                        <a:chExt cx="3349228" cy="2209800"/>
                      </a:xfrm>
                    </a:grpSpPr>
                    <a:pic>
                      <a:nvPicPr>
                        <a:cNvPr id="18450" name="Picture 2" descr="C:\Users\GRET\Pictures\Stung Chinit E\DSCN2840.JPG"/>
                        <a:cNvPicPr>
                          <a:picLocks noChangeAspect="1" noChangeArrowheads="1"/>
                        </a:cNvPicPr>
                      </a:nvPicPr>
                      <a:blipFill>
                        <a:blip r:embed="rId24"/>
                        <a:srcRect/>
                        <a:stretch>
                          <a:fillRect/>
                        </a:stretch>
                      </a:blipFill>
                      <a:spPr bwMode="auto">
                        <a:xfrm>
                          <a:off x="5794772" y="4038600"/>
                          <a:ext cx="3349228" cy="2209800"/>
                        </a:xfrm>
                        <a:prstGeom prst="rect">
                          <a:avLst/>
                        </a:prstGeom>
                        <a:noFill/>
                        <a:ln w="9525">
                          <a:noFill/>
                          <a:miter lim="800000"/>
                          <a:headEnd/>
                          <a:tailEnd/>
                        </a:ln>
                      </a:spPr>
                    </a:pic>
                    <a:sp>
                      <a:nvSpPr>
                        <a:cNvPr id="18451" name="TextBox 42"/>
                        <a:cNvSpPr txBox="1">
                          <a:spLocks noChangeArrowheads="1"/>
                        </a:cNvSpPr>
                      </a:nvSpPr>
                      <a:spPr bwMode="auto">
                        <a:xfrm>
                          <a:off x="6096000" y="4191000"/>
                          <a:ext cx="762000" cy="40011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000" b="1">
                                <a:solidFill>
                                  <a:srgbClr val="FF0000"/>
                                </a:solidFill>
                              </a:rPr>
                              <a:t>Gate</a:t>
                            </a:r>
                            <a:endParaRPr lang="en-US" b="1">
                              <a:solidFill>
                                <a:srgbClr val="FF0000"/>
                              </a:solidFill>
                            </a:endParaRPr>
                          </a:p>
                        </a:txBody>
                        <a:useSpRect/>
                      </a:txSp>
                    </a:sp>
                  </a:grpSp>
                  <a:grpSp>
                    <a:nvGrpSpPr>
                      <a:cNvPr id="7" name="Group 45"/>
                      <a:cNvGrpSpPr>
                        <a:grpSpLocks/>
                      </a:cNvGrpSpPr>
                    </a:nvGrpSpPr>
                    <a:grpSpPr bwMode="auto">
                      <a:xfrm>
                        <a:off x="5861050" y="1752600"/>
                        <a:ext cx="3282950" cy="2133600"/>
                        <a:chOff x="5861538" y="1752600"/>
                        <a:chExt cx="3282462" cy="2133600"/>
                      </a:xfrm>
                    </a:grpSpPr>
                    <a:pic>
                      <a:nvPicPr>
                        <a:cNvPr id="18448" name="Picture 3" descr="C:\Users\GRET\Pictures\Stung Chinit E\DSCN2862.JPG"/>
                        <a:cNvPicPr>
                          <a:picLocks noChangeAspect="1" noChangeArrowheads="1"/>
                        </a:cNvPicPr>
                      </a:nvPicPr>
                      <a:blipFill>
                        <a:blip r:embed="rId25"/>
                        <a:srcRect/>
                        <a:stretch>
                          <a:fillRect/>
                        </a:stretch>
                      </a:blipFill>
                      <a:spPr bwMode="auto">
                        <a:xfrm>
                          <a:off x="5861538" y="1752600"/>
                          <a:ext cx="3282462" cy="2133600"/>
                        </a:xfrm>
                        <a:prstGeom prst="rect">
                          <a:avLst/>
                        </a:prstGeom>
                        <a:noFill/>
                        <a:ln w="9525">
                          <a:noFill/>
                          <a:miter lim="800000"/>
                          <a:headEnd/>
                          <a:tailEnd/>
                        </a:ln>
                      </a:spPr>
                    </a:pic>
                    <a:sp>
                      <a:nvSpPr>
                        <a:cNvPr id="18449" name="TextBox 43"/>
                        <a:cNvSpPr txBox="1">
                          <a:spLocks noChangeArrowheads="1"/>
                        </a:cNvSpPr>
                      </a:nvSpPr>
                      <a:spPr bwMode="auto">
                        <a:xfrm>
                          <a:off x="6172200" y="1905000"/>
                          <a:ext cx="1066800" cy="40011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000" b="1">
                                <a:solidFill>
                                  <a:srgbClr val="FF0000"/>
                                </a:solidFill>
                              </a:rPr>
                              <a:t>Canal</a:t>
                            </a:r>
                            <a:endParaRPr lang="en-US" b="1">
                              <a:solidFill>
                                <a:srgbClr val="FF0000"/>
                              </a:solidFill>
                            </a:endParaRPr>
                          </a:p>
                        </a:txBody>
                        <a:useSpRect/>
                      </a:txSp>
                    </a:sp>
                  </a:grpSp>
                  <a:cxnSp>
                    <a:nvCxnSpPr>
                      <a:cNvPr id="41" name="Straight Arrow Connector 40"/>
                      <a:cNvCxnSpPr/>
                    </a:nvCxnSpPr>
                    <a:spPr>
                      <a:xfrm>
                        <a:off x="3429000" y="2667000"/>
                        <a:ext cx="3429000" cy="2286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stCxn id="6" idx="3"/>
                      </a:cNvCxnSpPr>
                    </a:nvCxnSpPr>
                    <a:spPr>
                      <a:xfrm>
                        <a:off x="3429000" y="3886200"/>
                        <a:ext cx="3429000" cy="11430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grpSp>
                    <a:nvGrpSpPr>
                      <a:cNvPr id="32" name="Group 31"/>
                      <a:cNvGrpSpPr/>
                    </a:nvGrpSpPr>
                    <a:grpSpPr>
                      <a:xfrm>
                        <a:off x="3124200" y="2133600"/>
                        <a:ext cx="762000" cy="1676400"/>
                        <a:chOff x="3124200" y="2133600"/>
                        <a:chExt cx="762000" cy="1676400"/>
                      </a:xfrm>
                    </a:grpSpPr>
                    <a:grpSp>
                      <a:nvGrpSpPr>
                        <a:cNvPr id="24" name="Group 28"/>
                        <a:cNvGrpSpPr>
                          <a:grpSpLocks/>
                        </a:cNvGrpSpPr>
                      </a:nvGrpSpPr>
                      <a:grpSpPr bwMode="auto">
                        <a:xfrm>
                          <a:off x="3124200" y="2133600"/>
                          <a:ext cx="762000" cy="1676400"/>
                          <a:chOff x="3124200" y="2133600"/>
                          <a:chExt cx="762000" cy="1676400"/>
                        </a:xfrm>
                      </a:grpSpPr>
                      <a:cxnSp>
                        <a:nvCxnSpPr>
                          <a:cNvPr id="8" name="Straight Connector 7"/>
                          <a:cNvCxnSpPr/>
                        </a:nvCxnSpPr>
                        <a:spPr>
                          <a:xfrm flipV="1">
                            <a:off x="3429000" y="3581400"/>
                            <a:ext cx="457200" cy="228600"/>
                          </a:xfrm>
                          <a:prstGeom prst="line">
                            <a:avLst/>
                          </a:prstGeom>
                          <a:ln w="57150">
                            <a:solidFill>
                              <a:schemeClr val="tx1">
                                <a:lumMod val="60000"/>
                                <a:lumOff val="40000"/>
                              </a:schemeClr>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rot="16200000" flipH="1">
                            <a:off x="2781300" y="2476500"/>
                            <a:ext cx="1447800" cy="762000"/>
                          </a:xfrm>
                          <a:prstGeom prst="line">
                            <a:avLst/>
                          </a:prstGeom>
                          <a:ln w="57150">
                            <a:solidFill>
                              <a:schemeClr val="tx1">
                                <a:lumMod val="60000"/>
                                <a:lumOff val="40000"/>
                              </a:schemeClr>
                            </a:solidFill>
                            <a:headEnd type="arrow" w="med" len="med"/>
                            <a:tailEnd type="none" w="med" len="med"/>
                          </a:ln>
                        </a:spPr>
                        <a:style>
                          <a:lnRef idx="1">
                            <a:schemeClr val="accent1"/>
                          </a:lnRef>
                          <a:fillRef idx="0">
                            <a:schemeClr val="accent1"/>
                          </a:fillRef>
                          <a:effectRef idx="0">
                            <a:schemeClr val="accent1"/>
                          </a:effectRef>
                          <a:fontRef idx="minor">
                            <a:schemeClr val="tx1"/>
                          </a:fontRef>
                        </a:style>
                      </a:cxnSp>
                    </a:grpSp>
                    <a:cxnSp>
                      <a:nvCxnSpPr>
                        <a:cNvPr id="29" name="Straight Connector 28"/>
                        <a:cNvCxnSpPr>
                          <a:stCxn id="6" idx="0"/>
                        </a:cNvCxnSpPr>
                      </a:nvCxnSpPr>
                      <a:spPr>
                        <a:xfrm rot="5400000" flipH="1" flipV="1">
                          <a:off x="3086100" y="3314700"/>
                          <a:ext cx="762000" cy="228600"/>
                        </a:xfrm>
                        <a:prstGeom prst="line">
                          <a:avLst/>
                        </a:prstGeom>
                        <a:ln w="38100">
                          <a:solidFill>
                            <a:schemeClr val="tx1">
                              <a:lumMod val="60000"/>
                              <a:lumOff val="40000"/>
                            </a:schemeClr>
                          </a:solidFill>
                          <a:prstDash val="sysDash"/>
                        </a:ln>
                      </a:spPr>
                      <a:style>
                        <a:lnRef idx="1">
                          <a:schemeClr val="accent1"/>
                        </a:lnRef>
                        <a:fillRef idx="0">
                          <a:schemeClr val="accent1"/>
                        </a:fillRef>
                        <a:effectRef idx="0">
                          <a:schemeClr val="accent1"/>
                        </a:effectRef>
                        <a:fontRef idx="minor">
                          <a:schemeClr val="tx1"/>
                        </a:fontRef>
                      </a:style>
                    </a:cxnSp>
                  </a:grpSp>
                </lc:lockedCanvas>
              </a:graphicData>
            </a:graphic>
          </wp:anchor>
        </w:drawing>
      </w:r>
    </w:p>
    <w:p w:rsidR="00BE2827" w:rsidRPr="00E2325F" w:rsidRDefault="00BE2827" w:rsidP="00E2325F">
      <w:pPr>
        <w:jc w:val="both"/>
        <w:rPr>
          <w:rFonts w:ascii="Times New Roman" w:hAnsi="Times New Roman" w:cs="Times New Roman"/>
          <w:sz w:val="24"/>
          <w:szCs w:val="24"/>
        </w:rPr>
      </w:pPr>
    </w:p>
    <w:p w:rsidR="00BE2827" w:rsidRPr="00E2325F" w:rsidRDefault="00BE2827" w:rsidP="00E2325F">
      <w:pPr>
        <w:jc w:val="both"/>
        <w:rPr>
          <w:rFonts w:ascii="Times New Roman" w:hAnsi="Times New Roman" w:cs="Times New Roman"/>
          <w:sz w:val="24"/>
          <w:szCs w:val="24"/>
        </w:rPr>
      </w:pPr>
    </w:p>
    <w:p w:rsidR="00BE2827" w:rsidRPr="00E2325F" w:rsidRDefault="00BE2827" w:rsidP="00E2325F">
      <w:pPr>
        <w:jc w:val="both"/>
        <w:rPr>
          <w:rFonts w:ascii="Times New Roman" w:hAnsi="Times New Roman" w:cs="Times New Roman"/>
          <w:sz w:val="24"/>
          <w:szCs w:val="24"/>
        </w:rPr>
      </w:pPr>
    </w:p>
    <w:p w:rsidR="00BE2827" w:rsidRPr="00E2325F" w:rsidRDefault="00BE2827" w:rsidP="00E2325F">
      <w:pPr>
        <w:jc w:val="both"/>
        <w:rPr>
          <w:rFonts w:ascii="Times New Roman" w:hAnsi="Times New Roman" w:cs="Times New Roman"/>
          <w:sz w:val="24"/>
          <w:szCs w:val="24"/>
        </w:rPr>
      </w:pPr>
    </w:p>
    <w:p w:rsidR="00BE2827" w:rsidRPr="00E2325F" w:rsidRDefault="00BE2827" w:rsidP="00E2325F">
      <w:pPr>
        <w:jc w:val="both"/>
        <w:rPr>
          <w:rFonts w:ascii="Times New Roman" w:hAnsi="Times New Roman" w:cs="Times New Roman"/>
          <w:sz w:val="24"/>
          <w:szCs w:val="24"/>
        </w:rPr>
      </w:pPr>
    </w:p>
    <w:p w:rsidR="00BE2827" w:rsidRPr="00E2325F" w:rsidRDefault="00BE2827" w:rsidP="00E2325F">
      <w:pPr>
        <w:jc w:val="both"/>
        <w:rPr>
          <w:rFonts w:ascii="Times New Roman" w:hAnsi="Times New Roman" w:cs="Times New Roman"/>
          <w:sz w:val="24"/>
          <w:szCs w:val="24"/>
        </w:rPr>
      </w:pPr>
    </w:p>
    <w:p w:rsidR="00BE2827" w:rsidRPr="00E2325F" w:rsidRDefault="00BE2827" w:rsidP="00E2325F">
      <w:pPr>
        <w:jc w:val="both"/>
        <w:rPr>
          <w:rFonts w:ascii="Times New Roman" w:hAnsi="Times New Roman" w:cs="Times New Roman"/>
          <w:sz w:val="24"/>
          <w:szCs w:val="24"/>
        </w:rPr>
      </w:pPr>
    </w:p>
    <w:p w:rsidR="00BE2827" w:rsidRPr="00E2325F" w:rsidRDefault="00BE2827" w:rsidP="00E2325F">
      <w:pPr>
        <w:jc w:val="both"/>
        <w:rPr>
          <w:rFonts w:ascii="Times New Roman" w:hAnsi="Times New Roman" w:cs="Times New Roman"/>
          <w:sz w:val="24"/>
          <w:szCs w:val="24"/>
        </w:rPr>
      </w:pPr>
    </w:p>
    <w:p w:rsidR="00BE2827" w:rsidRPr="00E2325F" w:rsidRDefault="00BE2827" w:rsidP="00E2325F">
      <w:pPr>
        <w:jc w:val="both"/>
        <w:rPr>
          <w:rFonts w:ascii="Times New Roman" w:hAnsi="Times New Roman" w:cs="Times New Roman"/>
          <w:sz w:val="24"/>
          <w:szCs w:val="24"/>
        </w:rPr>
      </w:pPr>
    </w:p>
    <w:p w:rsidR="00BE2827" w:rsidRPr="00E2325F" w:rsidRDefault="00BE2827" w:rsidP="00E2325F">
      <w:pPr>
        <w:jc w:val="both"/>
        <w:rPr>
          <w:rFonts w:ascii="Times New Roman" w:hAnsi="Times New Roman" w:cs="Times New Roman"/>
          <w:sz w:val="24"/>
          <w:szCs w:val="24"/>
        </w:rPr>
      </w:pPr>
    </w:p>
    <w:p w:rsidR="00BE2827" w:rsidRPr="00E2325F" w:rsidRDefault="00BE2827" w:rsidP="00E2325F">
      <w:pPr>
        <w:jc w:val="both"/>
        <w:rPr>
          <w:rFonts w:ascii="Times New Roman" w:hAnsi="Times New Roman" w:cs="Times New Roman"/>
          <w:sz w:val="24"/>
          <w:szCs w:val="24"/>
        </w:rPr>
      </w:pPr>
    </w:p>
    <w:p w:rsidR="00BE2827" w:rsidRPr="00E2325F" w:rsidRDefault="00BE2827" w:rsidP="00E2325F">
      <w:pPr>
        <w:jc w:val="both"/>
        <w:rPr>
          <w:rFonts w:ascii="Times New Roman" w:hAnsi="Times New Roman" w:cs="Times New Roman"/>
          <w:sz w:val="24"/>
          <w:szCs w:val="24"/>
        </w:rPr>
      </w:pPr>
      <w:r w:rsidRPr="00E2325F">
        <w:rPr>
          <w:rFonts w:ascii="Times New Roman" w:hAnsi="Times New Roman" w:cs="Times New Roman"/>
          <w:sz w:val="24"/>
          <w:szCs w:val="24"/>
        </w:rPr>
        <w:t>La gestion habituelle de l’eau dans les périmètres se fait à travers la FWUC (association des usagers d’eau)</w:t>
      </w:r>
    </w:p>
    <w:p w:rsidR="00BE2827" w:rsidRPr="00E2325F" w:rsidRDefault="00491268"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anchor distT="0" distB="0" distL="114300" distR="114300" simplePos="0" relativeHeight="251821056" behindDoc="0" locked="0" layoutInCell="1" allowOverlap="1">
            <wp:simplePos x="0" y="0"/>
            <wp:positionH relativeFrom="column">
              <wp:posOffset>3639185</wp:posOffset>
            </wp:positionH>
            <wp:positionV relativeFrom="paragraph">
              <wp:posOffset>66040</wp:posOffset>
            </wp:positionV>
            <wp:extent cx="2067560" cy="1665605"/>
            <wp:effectExtent l="19050" t="19050" r="27940" b="10795"/>
            <wp:wrapSquare wrapText="bothSides"/>
            <wp:docPr id="34" name="Image 13" descr="C:\Users\AMOS\Documents\Toshiba External Hard Drive\AMOS\Documents\Photo cambodge 1\139CANON\IMG_3985.JPG"/>
            <wp:cNvGraphicFramePr/>
            <a:graphic xmlns:a="http://schemas.openxmlformats.org/drawingml/2006/main">
              <a:graphicData uri="http://schemas.openxmlformats.org/drawingml/2006/picture">
                <pic:pic xmlns:pic="http://schemas.openxmlformats.org/drawingml/2006/picture">
                  <pic:nvPicPr>
                    <pic:cNvPr id="11266" name="Picture 2" descr="C:\Users\AMOS\Documents\Toshiba External Hard Drive\AMOS\Documents\Photo cambodge 1\139CANON\IMG_3985.JPG"/>
                    <pic:cNvPicPr>
                      <a:picLocks noGrp="1" noChangeAspect="1" noChangeArrowheads="1"/>
                    </pic:cNvPicPr>
                  </pic:nvPicPr>
                  <pic:blipFill>
                    <a:blip r:embed="rId26" cstate="print"/>
                    <a:srcRect/>
                    <a:stretch>
                      <a:fillRect/>
                    </a:stretch>
                  </pic:blipFill>
                  <pic:spPr bwMode="auto">
                    <a:xfrm>
                      <a:off x="0" y="0"/>
                      <a:ext cx="2067560" cy="1665605"/>
                    </a:xfrm>
                    <a:prstGeom prst="rect">
                      <a:avLst/>
                    </a:prstGeom>
                    <a:noFill/>
                    <a:ln>
                      <a:solidFill>
                        <a:schemeClr val="tx2">
                          <a:lumMod val="60000"/>
                          <a:lumOff val="40000"/>
                        </a:schemeClr>
                      </a:solidFill>
                    </a:ln>
                  </pic:spPr>
                </pic:pic>
              </a:graphicData>
            </a:graphic>
          </wp:anchor>
        </w:drawing>
      </w:r>
      <w:r w:rsidR="00BE2827" w:rsidRPr="00E2325F">
        <w:rPr>
          <w:rFonts w:ascii="Times New Roman" w:hAnsi="Times New Roman" w:cs="Times New Roman"/>
          <w:sz w:val="24"/>
          <w:szCs w:val="24"/>
        </w:rPr>
        <w:t>La FWUC assure essentiellement le maintien/l’entretien du réseau et le partage de l’eau entre les différents  usagers sur la base de la concertation. Cette association des usagers d’eau outre ces fonctions, assure  la promotion et le développement de la riziculture  de façon générale.</w:t>
      </w:r>
    </w:p>
    <w:p w:rsidR="00491268" w:rsidRPr="00E2325F" w:rsidRDefault="000F71BC"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lastRenderedPageBreak/>
        <w:drawing>
          <wp:anchor distT="0" distB="0" distL="114300" distR="114300" simplePos="0" relativeHeight="251822080" behindDoc="0" locked="0" layoutInCell="1" allowOverlap="1">
            <wp:simplePos x="0" y="0"/>
            <wp:positionH relativeFrom="column">
              <wp:posOffset>33655</wp:posOffset>
            </wp:positionH>
            <wp:positionV relativeFrom="paragraph">
              <wp:posOffset>681355</wp:posOffset>
            </wp:positionV>
            <wp:extent cx="1974850" cy="1581150"/>
            <wp:effectExtent l="38100" t="0" r="25400" b="457200"/>
            <wp:wrapSquare wrapText="bothSides"/>
            <wp:docPr id="35" name="Image 14" descr="C:\Users\AMOS\Documents\Toshiba External Hard Drive\AMOS\Documents\ISC presentation\ISC Mali visit 2010-09-21\IMG_0978.JPG"/>
            <wp:cNvGraphicFramePr/>
            <a:graphic xmlns:a="http://schemas.openxmlformats.org/drawingml/2006/main">
              <a:graphicData uri="http://schemas.openxmlformats.org/drawingml/2006/picture">
                <pic:pic xmlns:pic="http://schemas.openxmlformats.org/drawingml/2006/picture">
                  <pic:nvPicPr>
                    <pic:cNvPr id="14338" name="Picture 2" descr="C:\Users\AMOS\Documents\Toshiba External Hard Drive\AMOS\Documents\ISC presentation\ISC Mali visit 2010-09-21\IMG_0978.JPG"/>
                    <pic:cNvPicPr>
                      <a:picLocks noGrp="1" noChangeAspect="1" noChangeArrowheads="1"/>
                    </pic:cNvPicPr>
                  </pic:nvPicPr>
                  <pic:blipFill>
                    <a:blip r:embed="rId27" cstate="print"/>
                    <a:stretch>
                      <a:fillRect/>
                    </a:stretch>
                  </pic:blipFill>
                  <pic:spPr bwMode="auto">
                    <a:xfrm>
                      <a:off x="0" y="0"/>
                      <a:ext cx="1974850" cy="1581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91268" w:rsidRPr="00E2325F">
        <w:rPr>
          <w:rFonts w:ascii="Times New Roman" w:hAnsi="Times New Roman" w:cs="Times New Roman"/>
          <w:sz w:val="24"/>
          <w:szCs w:val="24"/>
        </w:rPr>
        <w:t xml:space="preserve">La gestion de l’eau sur le réseau relève de la responsabilité du Département des ressources en eau (pour les canaux I), et du FWUC (pour les canaux II à travers 5 élus et un Technicien chargé de l’ouverture et de la fermeture des portes). Les décisions sont prises sur la base des concertations assortit d’un calendrier de distribution approprié. </w:t>
      </w:r>
    </w:p>
    <w:p w:rsidR="00491268" w:rsidRPr="00E2325F" w:rsidRDefault="00491268" w:rsidP="00E2325F">
      <w:pPr>
        <w:jc w:val="both"/>
        <w:rPr>
          <w:rFonts w:ascii="Times New Roman" w:hAnsi="Times New Roman" w:cs="Times New Roman"/>
          <w:sz w:val="24"/>
          <w:szCs w:val="24"/>
        </w:rPr>
      </w:pPr>
      <w:r w:rsidRPr="00E2325F">
        <w:rPr>
          <w:rFonts w:ascii="Times New Roman" w:hAnsi="Times New Roman" w:cs="Times New Roman"/>
          <w:sz w:val="24"/>
          <w:szCs w:val="24"/>
        </w:rPr>
        <w:t>L’entretien des C</w:t>
      </w:r>
      <w:r w:rsidRPr="00E2325F">
        <w:rPr>
          <w:rFonts w:ascii="Times New Roman" w:hAnsi="Times New Roman" w:cs="Times New Roman"/>
          <w:sz w:val="24"/>
          <w:szCs w:val="24"/>
          <w:vertAlign w:val="subscript"/>
        </w:rPr>
        <w:t>I</w:t>
      </w:r>
      <w:r w:rsidRPr="00E2325F">
        <w:rPr>
          <w:rFonts w:ascii="Times New Roman" w:hAnsi="Times New Roman" w:cs="Times New Roman"/>
          <w:sz w:val="24"/>
          <w:szCs w:val="24"/>
        </w:rPr>
        <w:t xml:space="preserve"> et C</w:t>
      </w:r>
      <w:r w:rsidRPr="00E2325F">
        <w:rPr>
          <w:rFonts w:ascii="Times New Roman" w:hAnsi="Times New Roman" w:cs="Times New Roman"/>
          <w:sz w:val="24"/>
          <w:szCs w:val="24"/>
          <w:vertAlign w:val="subscript"/>
        </w:rPr>
        <w:t>II</w:t>
      </w:r>
      <w:r w:rsidRPr="00E2325F">
        <w:rPr>
          <w:rFonts w:ascii="Times New Roman" w:hAnsi="Times New Roman" w:cs="Times New Roman"/>
          <w:sz w:val="24"/>
          <w:szCs w:val="24"/>
        </w:rPr>
        <w:t xml:space="preserve"> est sous la responsabilité d’un surveillant de bloc qui maintient constamment une lame d’eau dans l’ensemble du bloc.</w:t>
      </w:r>
      <w:r w:rsidR="001C4A7C" w:rsidRPr="00E2325F">
        <w:rPr>
          <w:rFonts w:ascii="Times New Roman" w:hAnsi="Times New Roman" w:cs="Times New Roman"/>
          <w:noProof/>
          <w:sz w:val="24"/>
          <w:szCs w:val="24"/>
          <w:lang w:eastAsia="fr-FR"/>
        </w:rPr>
        <w:t xml:space="preserve"> </w:t>
      </w:r>
      <w:r w:rsidRPr="00E2325F">
        <w:rPr>
          <w:rFonts w:ascii="Times New Roman" w:hAnsi="Times New Roman" w:cs="Times New Roman"/>
          <w:sz w:val="24"/>
          <w:szCs w:val="24"/>
        </w:rPr>
        <w:t xml:space="preserve"> Un responsable de bloc a sous sa responsabilité  environ une soixantaine d’hectares. Au total le dispositif comporte 16 responsables pour 48 blocs.</w:t>
      </w:r>
    </w:p>
    <w:p w:rsidR="00FE2035" w:rsidRPr="00E2325F" w:rsidRDefault="00491268" w:rsidP="00E2325F">
      <w:pPr>
        <w:jc w:val="both"/>
        <w:rPr>
          <w:rFonts w:ascii="Times New Roman" w:hAnsi="Times New Roman" w:cs="Times New Roman"/>
          <w:sz w:val="24"/>
          <w:szCs w:val="24"/>
        </w:rPr>
      </w:pPr>
      <w:r w:rsidRPr="00E2325F">
        <w:rPr>
          <w:rFonts w:ascii="Times New Roman" w:hAnsi="Times New Roman" w:cs="Times New Roman"/>
          <w:sz w:val="24"/>
          <w:szCs w:val="24"/>
        </w:rPr>
        <w:t>Les rapports de collaboration entre l’ISC/FWUC sont des rapports de formation, d’appui financier, de fourniture de services (contrat), d’élaboration des comptes, d’appui institutionnel, de planification, de maintenance, de négociation,….</w:t>
      </w:r>
      <w:r w:rsidR="00821CB7" w:rsidRPr="00E2325F">
        <w:rPr>
          <w:rFonts w:ascii="Times New Roman" w:hAnsi="Times New Roman" w:cs="Times New Roman"/>
          <w:noProof/>
          <w:sz w:val="24"/>
          <w:szCs w:val="24"/>
          <w:lang w:eastAsia="fr-FR"/>
        </w:rPr>
        <w:t xml:space="preserve"> </w:t>
      </w:r>
    </w:p>
    <w:p w:rsidR="00D92E7E" w:rsidRPr="00E2325F" w:rsidRDefault="00D92E7E" w:rsidP="00E2325F">
      <w:p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Rencontre avec l’Association des producteurs de semences</w:t>
      </w:r>
      <w:r w:rsidR="00F36AED" w:rsidRPr="00E2325F">
        <w:rPr>
          <w:rFonts w:ascii="Times New Roman" w:hAnsi="Times New Roman" w:cs="Times New Roman"/>
          <w:sz w:val="24"/>
          <w:szCs w:val="24"/>
          <w:u w:val="single"/>
        </w:rPr>
        <w:t xml:space="preserve"> d’or </w:t>
      </w:r>
      <w:r w:rsidRPr="00E2325F">
        <w:rPr>
          <w:rFonts w:ascii="Times New Roman" w:hAnsi="Times New Roman" w:cs="Times New Roman"/>
          <w:sz w:val="24"/>
          <w:szCs w:val="24"/>
          <w:u w:val="single"/>
        </w:rPr>
        <w:t>/commercialisation</w:t>
      </w:r>
    </w:p>
    <w:p w:rsidR="00661719" w:rsidRPr="00E2325F" w:rsidRDefault="0081285F" w:rsidP="00E2325F">
      <w:pPr>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824128" behindDoc="0" locked="0" layoutInCell="1" allowOverlap="1">
            <wp:simplePos x="0" y="0"/>
            <wp:positionH relativeFrom="column">
              <wp:posOffset>3701415</wp:posOffset>
            </wp:positionH>
            <wp:positionV relativeFrom="paragraph">
              <wp:posOffset>558800</wp:posOffset>
            </wp:positionV>
            <wp:extent cx="2009775" cy="1609725"/>
            <wp:effectExtent l="19050" t="0" r="9525" b="0"/>
            <wp:wrapSquare wrapText="bothSides"/>
            <wp:docPr id="37" name="Image 16" descr="C:\Users\AMOS\Documents\Toshiba External Hard Drive\AMOS\Documents\ISC presentation\ISC Mali visit 2010-09-21\IMG_0996.JPG"/>
            <wp:cNvGraphicFramePr/>
            <a:graphic xmlns:a="http://schemas.openxmlformats.org/drawingml/2006/main">
              <a:graphicData uri="http://schemas.openxmlformats.org/drawingml/2006/picture">
                <pic:pic xmlns:pic="http://schemas.openxmlformats.org/drawingml/2006/picture">
                  <pic:nvPicPr>
                    <pic:cNvPr id="17411" name="Picture 3" descr="C:\Users\AMOS\Documents\Toshiba External Hard Drive\AMOS\Documents\ISC presentation\ISC Mali visit 2010-09-21\IMG_0996.JPG"/>
                    <pic:cNvPicPr>
                      <a:picLocks noGrp="1" noChangeAspect="1" noChangeArrowheads="1"/>
                    </pic:cNvPicPr>
                  </pic:nvPicPr>
                  <pic:blipFill>
                    <a:blip r:embed="rId28" cstate="print"/>
                    <a:stretch>
                      <a:fillRect/>
                    </a:stretch>
                  </pic:blipFill>
                  <pic:spPr bwMode="auto">
                    <a:xfrm>
                      <a:off x="0" y="0"/>
                      <a:ext cx="2009775" cy="1609725"/>
                    </a:xfrm>
                    <a:prstGeom prst="rect">
                      <a:avLst/>
                    </a:prstGeom>
                    <a:noFill/>
                  </pic:spPr>
                </pic:pic>
              </a:graphicData>
            </a:graphic>
          </wp:anchor>
        </w:drawing>
      </w:r>
      <w:r w:rsidR="00A925EB" w:rsidRPr="00E2325F">
        <w:rPr>
          <w:rFonts w:ascii="Times New Roman" w:hAnsi="Times New Roman" w:cs="Times New Roman"/>
          <w:sz w:val="24"/>
          <w:szCs w:val="24"/>
        </w:rPr>
        <w:t xml:space="preserve">Aucour de cette visité, </w:t>
      </w:r>
      <w:r w:rsidR="00D92E7E" w:rsidRPr="00E2325F">
        <w:rPr>
          <w:rFonts w:ascii="Times New Roman" w:hAnsi="Times New Roman" w:cs="Times New Roman"/>
          <w:sz w:val="24"/>
          <w:szCs w:val="24"/>
        </w:rPr>
        <w:t xml:space="preserve"> les échanges ont essentiellement porté sur </w:t>
      </w:r>
      <w:r w:rsidR="00A925EB" w:rsidRPr="00E2325F">
        <w:rPr>
          <w:rFonts w:ascii="Times New Roman" w:hAnsi="Times New Roman" w:cs="Times New Roman"/>
          <w:sz w:val="24"/>
          <w:szCs w:val="24"/>
        </w:rPr>
        <w:t>les objectifs de l’association, et l</w:t>
      </w:r>
      <w:r w:rsidR="00F36AED" w:rsidRPr="00E2325F">
        <w:rPr>
          <w:rFonts w:ascii="Times New Roman" w:hAnsi="Times New Roman" w:cs="Times New Roman"/>
          <w:sz w:val="24"/>
          <w:szCs w:val="24"/>
        </w:rPr>
        <w:t xml:space="preserve">es </w:t>
      </w:r>
      <w:r w:rsidR="00A925EB" w:rsidRPr="00E2325F">
        <w:rPr>
          <w:rFonts w:ascii="Times New Roman" w:hAnsi="Times New Roman" w:cs="Times New Roman"/>
          <w:sz w:val="24"/>
          <w:szCs w:val="24"/>
        </w:rPr>
        <w:t xml:space="preserve">différentes activités réalisées. </w:t>
      </w:r>
    </w:p>
    <w:p w:rsidR="00F36AED" w:rsidRPr="00E2325F" w:rsidRDefault="008538E8" w:rsidP="00E2325F">
      <w:pPr>
        <w:jc w:val="both"/>
        <w:rPr>
          <w:rFonts w:ascii="Times New Roman" w:hAnsi="Times New Roman" w:cs="Times New Roman"/>
          <w:sz w:val="24"/>
          <w:szCs w:val="24"/>
        </w:rPr>
      </w:pPr>
      <w:r w:rsidRPr="00E2325F">
        <w:rPr>
          <w:rFonts w:ascii="Times New Roman" w:hAnsi="Times New Roman" w:cs="Times New Roman"/>
          <w:sz w:val="24"/>
          <w:szCs w:val="24"/>
        </w:rPr>
        <w:t>L’</w:t>
      </w:r>
      <w:r w:rsidR="000F685D" w:rsidRPr="00E2325F">
        <w:rPr>
          <w:rFonts w:ascii="Times New Roman" w:hAnsi="Times New Roman" w:cs="Times New Roman"/>
          <w:sz w:val="24"/>
          <w:szCs w:val="24"/>
        </w:rPr>
        <w:t xml:space="preserve">Approvisionnement des </w:t>
      </w:r>
      <w:r w:rsidR="00A925EB" w:rsidRPr="00E2325F">
        <w:rPr>
          <w:rFonts w:ascii="Times New Roman" w:hAnsi="Times New Roman" w:cs="Times New Roman"/>
          <w:sz w:val="24"/>
          <w:szCs w:val="24"/>
        </w:rPr>
        <w:t xml:space="preserve">membres en semences de qualité </w:t>
      </w:r>
      <w:r w:rsidRPr="00E2325F">
        <w:rPr>
          <w:rFonts w:ascii="Times New Roman" w:hAnsi="Times New Roman" w:cs="Times New Roman"/>
          <w:sz w:val="24"/>
          <w:szCs w:val="24"/>
        </w:rPr>
        <w:t>(</w:t>
      </w:r>
      <w:r w:rsidR="000F685D" w:rsidRPr="00E2325F">
        <w:rPr>
          <w:rFonts w:ascii="Times New Roman" w:hAnsi="Times New Roman" w:cs="Times New Roman"/>
          <w:sz w:val="24"/>
          <w:szCs w:val="24"/>
        </w:rPr>
        <w:t>dite semences en or</w:t>
      </w:r>
      <w:r w:rsidRPr="00E2325F">
        <w:rPr>
          <w:rFonts w:ascii="Times New Roman" w:hAnsi="Times New Roman" w:cs="Times New Roman"/>
          <w:sz w:val="24"/>
          <w:szCs w:val="24"/>
        </w:rPr>
        <w:t xml:space="preserve">) et la </w:t>
      </w:r>
      <w:r w:rsidR="000F685D" w:rsidRPr="00E2325F">
        <w:rPr>
          <w:rFonts w:ascii="Times New Roman" w:hAnsi="Times New Roman" w:cs="Times New Roman"/>
          <w:sz w:val="24"/>
          <w:szCs w:val="24"/>
        </w:rPr>
        <w:t>Commercialisation du riz de qualité </w:t>
      </w:r>
      <w:r w:rsidRPr="00E2325F">
        <w:rPr>
          <w:rFonts w:ascii="Times New Roman" w:hAnsi="Times New Roman" w:cs="Times New Roman"/>
          <w:sz w:val="24"/>
          <w:szCs w:val="24"/>
        </w:rPr>
        <w:t xml:space="preserve"> demeurent les principales activités de cette association </w:t>
      </w:r>
      <w:r w:rsidR="000F685D" w:rsidRPr="00E2325F">
        <w:rPr>
          <w:rFonts w:ascii="Times New Roman" w:hAnsi="Times New Roman" w:cs="Times New Roman"/>
          <w:sz w:val="24"/>
          <w:szCs w:val="24"/>
        </w:rPr>
        <w:t xml:space="preserve">: </w:t>
      </w:r>
      <w:r w:rsidRPr="00E2325F">
        <w:rPr>
          <w:rFonts w:ascii="Times New Roman" w:hAnsi="Times New Roman" w:cs="Times New Roman"/>
          <w:sz w:val="24"/>
          <w:szCs w:val="24"/>
        </w:rPr>
        <w:t>(</w:t>
      </w:r>
      <w:r w:rsidR="000F685D" w:rsidRPr="00E2325F">
        <w:rPr>
          <w:rFonts w:ascii="Times New Roman" w:hAnsi="Times New Roman" w:cs="Times New Roman"/>
          <w:sz w:val="24"/>
          <w:szCs w:val="24"/>
        </w:rPr>
        <w:t>achat-décorticage-vente</w:t>
      </w:r>
      <w:r w:rsidRPr="00E2325F">
        <w:rPr>
          <w:rFonts w:ascii="Times New Roman" w:hAnsi="Times New Roman" w:cs="Times New Roman"/>
          <w:sz w:val="24"/>
          <w:szCs w:val="24"/>
        </w:rPr>
        <w:t xml:space="preserve">). </w:t>
      </w:r>
    </w:p>
    <w:p w:rsidR="008538E8" w:rsidRPr="00E2325F" w:rsidRDefault="00386E34" w:rsidP="00E2325F">
      <w:pPr>
        <w:jc w:val="both"/>
        <w:rPr>
          <w:rFonts w:ascii="Times New Roman" w:hAnsi="Times New Roman" w:cs="Times New Roman"/>
          <w:sz w:val="24"/>
          <w:szCs w:val="24"/>
        </w:rPr>
      </w:pPr>
      <w:r w:rsidRPr="00E2325F">
        <w:rPr>
          <w:rFonts w:ascii="Times New Roman" w:hAnsi="Times New Roman" w:cs="Times New Roman"/>
          <w:sz w:val="24"/>
          <w:szCs w:val="24"/>
        </w:rPr>
        <w:t>En effet chaque année l’association parvient en principe à verser des ris</w:t>
      </w:r>
      <w:r w:rsidR="008538E8" w:rsidRPr="00E2325F">
        <w:rPr>
          <w:rFonts w:ascii="Times New Roman" w:hAnsi="Times New Roman" w:cs="Times New Roman"/>
          <w:sz w:val="24"/>
          <w:szCs w:val="24"/>
        </w:rPr>
        <w:t xml:space="preserve">tournes aux membres actifs en fonction de la mise des fonds. </w:t>
      </w:r>
    </w:p>
    <w:p w:rsidR="003A65EA" w:rsidRPr="00E2325F" w:rsidRDefault="003A65EA" w:rsidP="00E2325F">
      <w:pPr>
        <w:jc w:val="both"/>
        <w:rPr>
          <w:rFonts w:ascii="Times New Roman" w:hAnsi="Times New Roman" w:cs="Times New Roman"/>
          <w:sz w:val="24"/>
          <w:szCs w:val="24"/>
        </w:rPr>
      </w:pPr>
    </w:p>
    <w:p w:rsidR="008538E8" w:rsidRPr="00E2325F" w:rsidRDefault="008538E8" w:rsidP="00E2325F">
      <w:pPr>
        <w:shd w:val="clear" w:color="auto" w:fill="D9D9D9" w:themeFill="background1" w:themeFillShade="D9"/>
        <w:jc w:val="both"/>
        <w:rPr>
          <w:rFonts w:ascii="Times New Roman" w:hAnsi="Times New Roman" w:cs="Times New Roman"/>
          <w:sz w:val="24"/>
          <w:szCs w:val="24"/>
        </w:rPr>
      </w:pPr>
      <w:r w:rsidRPr="00E2325F">
        <w:rPr>
          <w:rFonts w:ascii="Times New Roman" w:hAnsi="Times New Roman" w:cs="Times New Roman"/>
          <w:sz w:val="24"/>
          <w:szCs w:val="24"/>
        </w:rPr>
        <w:t xml:space="preserve"> </w:t>
      </w:r>
      <w:r w:rsidR="003A65EA" w:rsidRPr="00E2325F">
        <w:rPr>
          <w:rFonts w:ascii="Times New Roman" w:hAnsi="Times New Roman" w:cs="Times New Roman"/>
          <w:sz w:val="24"/>
          <w:szCs w:val="24"/>
        </w:rPr>
        <w:t xml:space="preserve">                                           Répartition d</w:t>
      </w:r>
      <w:r w:rsidRPr="00E2325F">
        <w:rPr>
          <w:rFonts w:ascii="Times New Roman" w:hAnsi="Times New Roman" w:cs="Times New Roman"/>
          <w:sz w:val="24"/>
          <w:szCs w:val="24"/>
        </w:rPr>
        <w:t xml:space="preserve">es bénéfices </w:t>
      </w:r>
    </w:p>
    <w:p w:rsidR="008538E8" w:rsidRPr="00E2325F" w:rsidRDefault="008538E8" w:rsidP="00E2325F">
      <w:pPr>
        <w:pStyle w:val="Paragraphedeliste"/>
        <w:numPr>
          <w:ilvl w:val="0"/>
          <w:numId w:val="1"/>
        </w:numPr>
        <w:shd w:val="clear" w:color="auto" w:fill="D9D9D9" w:themeFill="background1" w:themeFillShade="D9"/>
        <w:jc w:val="both"/>
        <w:rPr>
          <w:rFonts w:ascii="Times New Roman" w:hAnsi="Times New Roman" w:cs="Times New Roman"/>
          <w:sz w:val="24"/>
          <w:szCs w:val="24"/>
        </w:rPr>
      </w:pPr>
      <w:r w:rsidRPr="00E2325F">
        <w:rPr>
          <w:rFonts w:ascii="Times New Roman" w:hAnsi="Times New Roman" w:cs="Times New Roman"/>
          <w:sz w:val="24"/>
          <w:szCs w:val="24"/>
        </w:rPr>
        <w:t>20%   pour accroissement du capital</w:t>
      </w:r>
    </w:p>
    <w:p w:rsidR="008538E8" w:rsidRPr="00E2325F" w:rsidRDefault="008538E8" w:rsidP="00E2325F">
      <w:pPr>
        <w:pStyle w:val="Paragraphedeliste"/>
        <w:numPr>
          <w:ilvl w:val="0"/>
          <w:numId w:val="1"/>
        </w:numPr>
        <w:shd w:val="clear" w:color="auto" w:fill="D9D9D9" w:themeFill="background1" w:themeFillShade="D9"/>
        <w:jc w:val="both"/>
        <w:rPr>
          <w:rFonts w:ascii="Times New Roman" w:hAnsi="Times New Roman" w:cs="Times New Roman"/>
          <w:sz w:val="24"/>
          <w:szCs w:val="24"/>
        </w:rPr>
      </w:pPr>
      <w:r w:rsidRPr="00E2325F">
        <w:rPr>
          <w:rFonts w:ascii="Times New Roman" w:hAnsi="Times New Roman" w:cs="Times New Roman"/>
          <w:sz w:val="24"/>
          <w:szCs w:val="24"/>
        </w:rPr>
        <w:t>40 % comme indemnités versées aux membres du comité</w:t>
      </w:r>
    </w:p>
    <w:p w:rsidR="008538E8" w:rsidRPr="00E2325F" w:rsidRDefault="008538E8" w:rsidP="00E2325F">
      <w:pPr>
        <w:pStyle w:val="Paragraphedeliste"/>
        <w:numPr>
          <w:ilvl w:val="0"/>
          <w:numId w:val="1"/>
        </w:numPr>
        <w:shd w:val="clear" w:color="auto" w:fill="D9D9D9" w:themeFill="background1" w:themeFillShade="D9"/>
        <w:jc w:val="both"/>
        <w:rPr>
          <w:rFonts w:ascii="Times New Roman" w:hAnsi="Times New Roman" w:cs="Times New Roman"/>
          <w:sz w:val="24"/>
          <w:szCs w:val="24"/>
        </w:rPr>
      </w:pPr>
      <w:r w:rsidRPr="00E2325F">
        <w:rPr>
          <w:rFonts w:ascii="Times New Roman" w:hAnsi="Times New Roman" w:cs="Times New Roman"/>
          <w:sz w:val="24"/>
          <w:szCs w:val="24"/>
        </w:rPr>
        <w:t>40 % pour rémunération des membres</w:t>
      </w:r>
    </w:p>
    <w:p w:rsidR="00386E34" w:rsidRPr="00E2325F" w:rsidRDefault="00386E34" w:rsidP="00E2325F">
      <w:pPr>
        <w:jc w:val="both"/>
        <w:rPr>
          <w:rFonts w:ascii="Times New Roman" w:hAnsi="Times New Roman" w:cs="Times New Roman"/>
          <w:i/>
          <w:sz w:val="24"/>
          <w:szCs w:val="24"/>
        </w:rPr>
      </w:pPr>
      <w:r w:rsidRPr="00E2325F">
        <w:rPr>
          <w:rFonts w:ascii="Times New Roman" w:hAnsi="Times New Roman" w:cs="Times New Roman"/>
          <w:sz w:val="24"/>
          <w:szCs w:val="24"/>
        </w:rPr>
        <w:t xml:space="preserve">La logique économique reste en effet un préalable au sein de cette association : </w:t>
      </w:r>
      <w:r w:rsidRPr="00E2325F">
        <w:rPr>
          <w:rFonts w:ascii="Times New Roman" w:hAnsi="Times New Roman" w:cs="Times New Roman"/>
          <w:i/>
          <w:sz w:val="24"/>
          <w:szCs w:val="24"/>
        </w:rPr>
        <w:t>un mode de raisonnement idéal original.</w:t>
      </w:r>
    </w:p>
    <w:p w:rsidR="00FA3B20" w:rsidRPr="00E2325F" w:rsidRDefault="00FA3B20" w:rsidP="00E2325F">
      <w:p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 xml:space="preserve">Visité au chef de Département Provincial des </w:t>
      </w:r>
      <w:r w:rsidR="00EA6529" w:rsidRPr="00E2325F">
        <w:rPr>
          <w:rFonts w:ascii="Times New Roman" w:hAnsi="Times New Roman" w:cs="Times New Roman"/>
          <w:sz w:val="24"/>
          <w:szCs w:val="24"/>
          <w:u w:val="single"/>
        </w:rPr>
        <w:t xml:space="preserve">Ressources en </w:t>
      </w:r>
      <w:r w:rsidRPr="00E2325F">
        <w:rPr>
          <w:rFonts w:ascii="Times New Roman" w:hAnsi="Times New Roman" w:cs="Times New Roman"/>
          <w:sz w:val="24"/>
          <w:szCs w:val="24"/>
          <w:u w:val="single"/>
        </w:rPr>
        <w:t>E</w:t>
      </w:r>
      <w:r w:rsidR="00EA6529" w:rsidRPr="00E2325F">
        <w:rPr>
          <w:rFonts w:ascii="Times New Roman" w:hAnsi="Times New Roman" w:cs="Times New Roman"/>
          <w:sz w:val="24"/>
          <w:szCs w:val="24"/>
          <w:u w:val="single"/>
        </w:rPr>
        <w:t>au</w:t>
      </w:r>
      <w:r w:rsidRPr="00E2325F">
        <w:rPr>
          <w:rFonts w:ascii="Times New Roman" w:hAnsi="Times New Roman" w:cs="Times New Roman"/>
          <w:sz w:val="24"/>
          <w:szCs w:val="24"/>
          <w:u w:val="single"/>
        </w:rPr>
        <w:t> :</w:t>
      </w:r>
    </w:p>
    <w:p w:rsidR="00FA3B20" w:rsidRPr="00E2325F" w:rsidRDefault="00987170"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lastRenderedPageBreak/>
        <w:drawing>
          <wp:anchor distT="0" distB="0" distL="114300" distR="114300" simplePos="0" relativeHeight="251711488" behindDoc="0" locked="0" layoutInCell="1" allowOverlap="1">
            <wp:simplePos x="0" y="0"/>
            <wp:positionH relativeFrom="column">
              <wp:posOffset>62230</wp:posOffset>
            </wp:positionH>
            <wp:positionV relativeFrom="paragraph">
              <wp:posOffset>251460</wp:posOffset>
            </wp:positionV>
            <wp:extent cx="2264410" cy="1704975"/>
            <wp:effectExtent l="38100" t="38100" r="78740" b="47625"/>
            <wp:wrapSquare wrapText="bothSides"/>
            <wp:docPr id="20" name="Image 14" descr="C:\Users\Public\Documents\ISC presentation\ISC Mali visit 2010-09-21\IM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Documents\ISC presentation\ISC Mali visit 2010-09-21\IMG_1047.JPG"/>
                    <pic:cNvPicPr>
                      <a:picLocks noChangeAspect="1" noChangeArrowheads="1"/>
                    </pic:cNvPicPr>
                  </pic:nvPicPr>
                  <pic:blipFill>
                    <a:blip r:embed="rId29" cstate="print"/>
                    <a:srcRect/>
                    <a:stretch>
                      <a:fillRect/>
                    </a:stretch>
                  </pic:blipFill>
                  <pic:spPr bwMode="auto">
                    <a:xfrm>
                      <a:off x="0" y="0"/>
                      <a:ext cx="2264410" cy="1704975"/>
                    </a:xfrm>
                    <a:prstGeom prst="rect">
                      <a:avLst/>
                    </a:prstGeom>
                    <a:no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anchor>
        </w:drawing>
      </w:r>
      <w:r w:rsidR="00FA3B20" w:rsidRPr="00E2325F">
        <w:rPr>
          <w:rFonts w:ascii="Times New Roman" w:hAnsi="Times New Roman" w:cs="Times New Roman"/>
          <w:sz w:val="24"/>
          <w:szCs w:val="24"/>
        </w:rPr>
        <w:t>L’objectif de cette visité était d</w:t>
      </w:r>
      <w:r w:rsidR="00DB3282" w:rsidRPr="00E2325F">
        <w:rPr>
          <w:rFonts w:ascii="Times New Roman" w:hAnsi="Times New Roman" w:cs="Times New Roman"/>
          <w:sz w:val="24"/>
          <w:szCs w:val="24"/>
        </w:rPr>
        <w:t xml:space="preserve">’échanger avec le chef du département sur </w:t>
      </w:r>
      <w:r w:rsidR="00C04B9F" w:rsidRPr="00E2325F">
        <w:rPr>
          <w:rFonts w:ascii="Times New Roman" w:hAnsi="Times New Roman" w:cs="Times New Roman"/>
          <w:sz w:val="24"/>
          <w:szCs w:val="24"/>
        </w:rPr>
        <w:t>tous les aspects relatifs à la gestion de l’eau</w:t>
      </w:r>
      <w:r w:rsidR="00FA3B20" w:rsidRPr="00E2325F">
        <w:rPr>
          <w:rFonts w:ascii="Times New Roman" w:hAnsi="Times New Roman" w:cs="Times New Roman"/>
          <w:sz w:val="24"/>
          <w:szCs w:val="24"/>
        </w:rPr>
        <w:t xml:space="preserve">. </w:t>
      </w:r>
    </w:p>
    <w:p w:rsidR="00FA3B20" w:rsidRPr="00E2325F" w:rsidRDefault="00DB3282" w:rsidP="00E2325F">
      <w:pPr>
        <w:jc w:val="both"/>
        <w:rPr>
          <w:rFonts w:ascii="Times New Roman" w:hAnsi="Times New Roman" w:cs="Times New Roman"/>
          <w:sz w:val="24"/>
          <w:szCs w:val="24"/>
        </w:rPr>
      </w:pPr>
      <w:r w:rsidRPr="00E2325F">
        <w:rPr>
          <w:rFonts w:ascii="Times New Roman" w:hAnsi="Times New Roman" w:cs="Times New Roman"/>
          <w:sz w:val="24"/>
          <w:szCs w:val="24"/>
        </w:rPr>
        <w:t>Au</w:t>
      </w:r>
      <w:r w:rsidR="00FA3B20" w:rsidRPr="00E2325F">
        <w:rPr>
          <w:rFonts w:ascii="Times New Roman" w:hAnsi="Times New Roman" w:cs="Times New Roman"/>
          <w:sz w:val="24"/>
          <w:szCs w:val="24"/>
        </w:rPr>
        <w:t>cour de cette rencontre, l</w:t>
      </w:r>
      <w:r w:rsidR="00193E70" w:rsidRPr="00E2325F">
        <w:rPr>
          <w:rFonts w:ascii="Times New Roman" w:hAnsi="Times New Roman" w:cs="Times New Roman"/>
          <w:sz w:val="24"/>
          <w:szCs w:val="24"/>
        </w:rPr>
        <w:t>es objectifs du département, le  mode de fonctionnement, l</w:t>
      </w:r>
      <w:r w:rsidR="00FA3B20" w:rsidRPr="00E2325F">
        <w:rPr>
          <w:rFonts w:ascii="Times New Roman" w:hAnsi="Times New Roman" w:cs="Times New Roman"/>
          <w:sz w:val="24"/>
          <w:szCs w:val="24"/>
        </w:rPr>
        <w:t xml:space="preserve">es relations de collaboration avec les autres partenaires à l’occurrence avec ISC ont été </w:t>
      </w:r>
      <w:r w:rsidR="00C04B9F" w:rsidRPr="00E2325F">
        <w:rPr>
          <w:rFonts w:ascii="Times New Roman" w:hAnsi="Times New Roman" w:cs="Times New Roman"/>
          <w:sz w:val="24"/>
          <w:szCs w:val="24"/>
        </w:rPr>
        <w:t>abordées</w:t>
      </w:r>
      <w:r w:rsidR="00FA3B20" w:rsidRPr="00E2325F">
        <w:rPr>
          <w:rFonts w:ascii="Times New Roman" w:hAnsi="Times New Roman" w:cs="Times New Roman"/>
          <w:sz w:val="24"/>
          <w:szCs w:val="24"/>
        </w:rPr>
        <w:t xml:space="preserve">. </w:t>
      </w:r>
      <w:r w:rsidR="0028277D" w:rsidRPr="00E2325F">
        <w:rPr>
          <w:rFonts w:ascii="Times New Roman" w:hAnsi="Times New Roman" w:cs="Times New Roman"/>
          <w:sz w:val="24"/>
          <w:szCs w:val="24"/>
        </w:rPr>
        <w:t xml:space="preserve">En effet, </w:t>
      </w:r>
      <w:r w:rsidR="00FA3B20" w:rsidRPr="00E2325F">
        <w:rPr>
          <w:rFonts w:ascii="Times New Roman" w:hAnsi="Times New Roman" w:cs="Times New Roman"/>
          <w:sz w:val="24"/>
          <w:szCs w:val="24"/>
        </w:rPr>
        <w:t xml:space="preserve">le département </w:t>
      </w:r>
      <w:r w:rsidR="0028277D" w:rsidRPr="00E2325F">
        <w:rPr>
          <w:rFonts w:ascii="Times New Roman" w:hAnsi="Times New Roman" w:cs="Times New Roman"/>
          <w:sz w:val="24"/>
          <w:szCs w:val="24"/>
        </w:rPr>
        <w:t xml:space="preserve">provincial des ressources en eau </w:t>
      </w:r>
      <w:r w:rsidR="00FA3B20" w:rsidRPr="00E2325F">
        <w:rPr>
          <w:rFonts w:ascii="Times New Roman" w:hAnsi="Times New Roman" w:cs="Times New Roman"/>
          <w:sz w:val="24"/>
          <w:szCs w:val="24"/>
        </w:rPr>
        <w:t>entretient</w:t>
      </w:r>
      <w:r w:rsidR="0028277D" w:rsidRPr="00E2325F">
        <w:rPr>
          <w:rFonts w:ascii="Times New Roman" w:hAnsi="Times New Roman" w:cs="Times New Roman"/>
          <w:sz w:val="24"/>
          <w:szCs w:val="24"/>
        </w:rPr>
        <w:t xml:space="preserve"> de</w:t>
      </w:r>
      <w:r w:rsidR="008B70F1" w:rsidRPr="00E2325F">
        <w:rPr>
          <w:rFonts w:ascii="Times New Roman" w:hAnsi="Times New Roman" w:cs="Times New Roman"/>
          <w:sz w:val="24"/>
          <w:szCs w:val="24"/>
        </w:rPr>
        <w:t xml:space="preserve"> très</w:t>
      </w:r>
      <w:r w:rsidR="0028277D" w:rsidRPr="00E2325F">
        <w:rPr>
          <w:rFonts w:ascii="Times New Roman" w:hAnsi="Times New Roman" w:cs="Times New Roman"/>
          <w:sz w:val="24"/>
          <w:szCs w:val="24"/>
        </w:rPr>
        <w:t xml:space="preserve"> bonne</w:t>
      </w:r>
      <w:r w:rsidR="008B70F1" w:rsidRPr="00E2325F">
        <w:rPr>
          <w:rFonts w:ascii="Times New Roman" w:hAnsi="Times New Roman" w:cs="Times New Roman"/>
          <w:sz w:val="24"/>
          <w:szCs w:val="24"/>
        </w:rPr>
        <w:t>s</w:t>
      </w:r>
      <w:r w:rsidR="0028277D" w:rsidRPr="00E2325F">
        <w:rPr>
          <w:rFonts w:ascii="Times New Roman" w:hAnsi="Times New Roman" w:cs="Times New Roman"/>
          <w:sz w:val="24"/>
          <w:szCs w:val="24"/>
        </w:rPr>
        <w:t xml:space="preserve"> relation</w:t>
      </w:r>
      <w:r w:rsidR="008B70F1" w:rsidRPr="00E2325F">
        <w:rPr>
          <w:rFonts w:ascii="Times New Roman" w:hAnsi="Times New Roman" w:cs="Times New Roman"/>
          <w:sz w:val="24"/>
          <w:szCs w:val="24"/>
        </w:rPr>
        <w:t>s</w:t>
      </w:r>
      <w:r w:rsidR="0028277D" w:rsidRPr="00E2325F">
        <w:rPr>
          <w:rFonts w:ascii="Times New Roman" w:hAnsi="Times New Roman" w:cs="Times New Roman"/>
          <w:sz w:val="24"/>
          <w:szCs w:val="24"/>
        </w:rPr>
        <w:t xml:space="preserve"> avec le CSI à travers des a</w:t>
      </w:r>
      <w:r w:rsidR="00FA3B20" w:rsidRPr="00E2325F">
        <w:rPr>
          <w:rFonts w:ascii="Times New Roman" w:hAnsi="Times New Roman" w:cs="Times New Roman"/>
          <w:sz w:val="24"/>
          <w:szCs w:val="24"/>
        </w:rPr>
        <w:t>ppui</w:t>
      </w:r>
      <w:r w:rsidR="0028277D" w:rsidRPr="00E2325F">
        <w:rPr>
          <w:rFonts w:ascii="Times New Roman" w:hAnsi="Times New Roman" w:cs="Times New Roman"/>
          <w:sz w:val="24"/>
          <w:szCs w:val="24"/>
        </w:rPr>
        <w:t>s</w:t>
      </w:r>
      <w:r w:rsidR="00FA3B20" w:rsidRPr="00E2325F">
        <w:rPr>
          <w:rFonts w:ascii="Times New Roman" w:hAnsi="Times New Roman" w:cs="Times New Roman"/>
          <w:sz w:val="24"/>
          <w:szCs w:val="24"/>
        </w:rPr>
        <w:t xml:space="preserve"> institutionnel</w:t>
      </w:r>
      <w:r w:rsidR="0028277D" w:rsidRPr="00E2325F">
        <w:rPr>
          <w:rFonts w:ascii="Times New Roman" w:hAnsi="Times New Roman" w:cs="Times New Roman"/>
          <w:sz w:val="24"/>
          <w:szCs w:val="24"/>
        </w:rPr>
        <w:t xml:space="preserve">s et </w:t>
      </w:r>
      <w:r w:rsidR="008B70F1" w:rsidRPr="00E2325F">
        <w:rPr>
          <w:rFonts w:ascii="Times New Roman" w:hAnsi="Times New Roman" w:cs="Times New Roman"/>
          <w:sz w:val="24"/>
          <w:szCs w:val="24"/>
        </w:rPr>
        <w:t>campagne de</w:t>
      </w:r>
      <w:r w:rsidR="0028277D" w:rsidRPr="00E2325F">
        <w:rPr>
          <w:rFonts w:ascii="Times New Roman" w:hAnsi="Times New Roman" w:cs="Times New Roman"/>
          <w:sz w:val="24"/>
          <w:szCs w:val="24"/>
        </w:rPr>
        <w:t xml:space="preserve"> s</w:t>
      </w:r>
      <w:r w:rsidR="00FA3B20" w:rsidRPr="00E2325F">
        <w:rPr>
          <w:rFonts w:ascii="Times New Roman" w:hAnsi="Times New Roman" w:cs="Times New Roman"/>
          <w:sz w:val="24"/>
          <w:szCs w:val="24"/>
        </w:rPr>
        <w:t>ensibilisation/mobilisation des irrigants</w:t>
      </w:r>
      <w:r w:rsidR="00A139E4" w:rsidRPr="00E2325F">
        <w:rPr>
          <w:rFonts w:ascii="Times New Roman" w:hAnsi="Times New Roman" w:cs="Times New Roman"/>
          <w:sz w:val="24"/>
          <w:szCs w:val="24"/>
        </w:rPr>
        <w:t xml:space="preserve">. </w:t>
      </w:r>
      <w:r w:rsidR="00FA3B20" w:rsidRPr="00E2325F">
        <w:rPr>
          <w:rFonts w:ascii="Times New Roman" w:hAnsi="Times New Roman" w:cs="Times New Roman"/>
          <w:sz w:val="24"/>
          <w:szCs w:val="24"/>
        </w:rPr>
        <w:t xml:space="preserve"> </w:t>
      </w:r>
    </w:p>
    <w:tbl>
      <w:tblPr>
        <w:tblStyle w:val="Grilledutableau"/>
        <w:tblW w:w="0" w:type="auto"/>
        <w:tblInd w:w="-743" w:type="dxa"/>
        <w:tblLayout w:type="fixed"/>
        <w:tblLook w:val="04A0"/>
      </w:tblPr>
      <w:tblGrid>
        <w:gridCol w:w="3828"/>
        <w:gridCol w:w="6203"/>
      </w:tblGrid>
      <w:tr w:rsidR="00A17D10" w:rsidRPr="00E2325F" w:rsidTr="00D25470">
        <w:tc>
          <w:tcPr>
            <w:tcW w:w="3828" w:type="dxa"/>
          </w:tcPr>
          <w:p w:rsidR="00A17D10" w:rsidRPr="00E2325F" w:rsidRDefault="00D25470"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inline distT="0" distB="0" distL="0" distR="0">
                  <wp:extent cx="6359525" cy="2057400"/>
                  <wp:effectExtent l="19050" t="0" r="3175" b="0"/>
                  <wp:docPr id="16" name="Image 3" descr="C:\Users\AMOS\Documents\Documents Amos\AMOS\Documents\ISC presentation\ISC Mali visit 2010-09-21\IMG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S\Documents\Documents Amos\AMOS\Documents\ISC presentation\ISC Mali visit 2010-09-21\IMG_0976.JPG"/>
                          <pic:cNvPicPr>
                            <a:picLocks noChangeAspect="1" noChangeArrowheads="1"/>
                          </pic:cNvPicPr>
                        </pic:nvPicPr>
                        <pic:blipFill>
                          <a:blip r:embed="rId30" cstate="print"/>
                          <a:srcRect/>
                          <a:stretch>
                            <a:fillRect/>
                          </a:stretch>
                        </pic:blipFill>
                        <pic:spPr bwMode="auto">
                          <a:xfrm>
                            <a:off x="0" y="0"/>
                            <a:ext cx="6359525" cy="2057400"/>
                          </a:xfrm>
                          <a:prstGeom prst="rect">
                            <a:avLst/>
                          </a:prstGeom>
                          <a:noFill/>
                          <a:ln w="9525">
                            <a:noFill/>
                            <a:miter lim="800000"/>
                            <a:headEnd/>
                            <a:tailEnd/>
                          </a:ln>
                        </pic:spPr>
                      </pic:pic>
                    </a:graphicData>
                  </a:graphic>
                </wp:inline>
              </w:drawing>
            </w:r>
          </w:p>
        </w:tc>
        <w:tc>
          <w:tcPr>
            <w:tcW w:w="6203" w:type="dxa"/>
          </w:tcPr>
          <w:p w:rsidR="00D25470" w:rsidRPr="00E2325F" w:rsidRDefault="00D25470" w:rsidP="00E2325F">
            <w:pPr>
              <w:jc w:val="both"/>
              <w:rPr>
                <w:rFonts w:ascii="Times New Roman" w:hAnsi="Times New Roman" w:cs="Times New Roman"/>
                <w:sz w:val="24"/>
                <w:szCs w:val="24"/>
              </w:rPr>
            </w:pPr>
          </w:p>
          <w:p w:rsidR="00A17D10" w:rsidRPr="00E2325F" w:rsidRDefault="00A17D10"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Le département provincial des ressources en eau est géré par un staff composé de :     </w:t>
            </w:r>
          </w:p>
          <w:p w:rsidR="00A17D10" w:rsidRPr="00E2325F" w:rsidRDefault="00A17D10" w:rsidP="00E2325F">
            <w:pPr>
              <w:pStyle w:val="Paragraphedeliste"/>
              <w:numPr>
                <w:ilvl w:val="0"/>
                <w:numId w:val="4"/>
              </w:numPr>
              <w:jc w:val="both"/>
              <w:rPr>
                <w:rFonts w:ascii="Times New Roman" w:hAnsi="Times New Roman" w:cs="Times New Roman"/>
                <w:sz w:val="24"/>
                <w:szCs w:val="24"/>
              </w:rPr>
            </w:pPr>
            <w:r w:rsidRPr="00E2325F">
              <w:rPr>
                <w:rFonts w:ascii="Times New Roman" w:hAnsi="Times New Roman" w:cs="Times New Roman"/>
                <w:sz w:val="24"/>
                <w:szCs w:val="24"/>
              </w:rPr>
              <w:t xml:space="preserve">un Directeur de département assisté par un vice-directeur, </w:t>
            </w:r>
          </w:p>
          <w:p w:rsidR="00A17D10" w:rsidRPr="00E2325F" w:rsidRDefault="00A17D10" w:rsidP="00E2325F">
            <w:pPr>
              <w:pStyle w:val="Paragraphedeliste"/>
              <w:numPr>
                <w:ilvl w:val="0"/>
                <w:numId w:val="4"/>
              </w:numPr>
              <w:jc w:val="both"/>
              <w:rPr>
                <w:rFonts w:ascii="Times New Roman" w:hAnsi="Times New Roman" w:cs="Times New Roman"/>
                <w:sz w:val="24"/>
                <w:szCs w:val="24"/>
              </w:rPr>
            </w:pPr>
            <w:r w:rsidRPr="00E2325F">
              <w:rPr>
                <w:rFonts w:ascii="Times New Roman" w:hAnsi="Times New Roman" w:cs="Times New Roman"/>
                <w:sz w:val="24"/>
                <w:szCs w:val="24"/>
              </w:rPr>
              <w:t>cinq bureaux :</w:t>
            </w:r>
          </w:p>
          <w:p w:rsidR="00A17D10" w:rsidRPr="00E2325F" w:rsidRDefault="00A17D10" w:rsidP="00E2325F">
            <w:pPr>
              <w:pStyle w:val="Paragraphedeliste"/>
              <w:numPr>
                <w:ilvl w:val="2"/>
                <w:numId w:val="4"/>
              </w:numPr>
              <w:jc w:val="both"/>
              <w:rPr>
                <w:rFonts w:ascii="Times New Roman" w:hAnsi="Times New Roman" w:cs="Times New Roman"/>
                <w:sz w:val="24"/>
                <w:szCs w:val="24"/>
              </w:rPr>
            </w:pPr>
            <w:r w:rsidRPr="00E2325F">
              <w:rPr>
                <w:rFonts w:ascii="Times New Roman" w:hAnsi="Times New Roman" w:cs="Times New Roman"/>
                <w:sz w:val="24"/>
                <w:szCs w:val="24"/>
              </w:rPr>
              <w:t xml:space="preserve">Administration/Ressources humaines, </w:t>
            </w:r>
          </w:p>
          <w:p w:rsidR="00A17D10" w:rsidRPr="00E2325F" w:rsidRDefault="00A17D10" w:rsidP="00E2325F">
            <w:pPr>
              <w:pStyle w:val="Paragraphedeliste"/>
              <w:numPr>
                <w:ilvl w:val="2"/>
                <w:numId w:val="4"/>
              </w:numPr>
              <w:jc w:val="both"/>
              <w:rPr>
                <w:rFonts w:ascii="Times New Roman" w:hAnsi="Times New Roman" w:cs="Times New Roman"/>
                <w:sz w:val="24"/>
                <w:szCs w:val="24"/>
              </w:rPr>
            </w:pPr>
            <w:r w:rsidRPr="00E2325F">
              <w:rPr>
                <w:rFonts w:ascii="Times New Roman" w:hAnsi="Times New Roman" w:cs="Times New Roman"/>
                <w:sz w:val="24"/>
                <w:szCs w:val="24"/>
              </w:rPr>
              <w:t xml:space="preserve">Agriculture/Irrigation, </w:t>
            </w:r>
          </w:p>
          <w:p w:rsidR="00A17D10" w:rsidRPr="00E2325F" w:rsidRDefault="00A17D10" w:rsidP="00E2325F">
            <w:pPr>
              <w:pStyle w:val="Paragraphedeliste"/>
              <w:numPr>
                <w:ilvl w:val="2"/>
                <w:numId w:val="4"/>
              </w:numPr>
              <w:jc w:val="both"/>
              <w:rPr>
                <w:rFonts w:ascii="Times New Roman" w:hAnsi="Times New Roman" w:cs="Times New Roman"/>
                <w:sz w:val="24"/>
                <w:szCs w:val="24"/>
              </w:rPr>
            </w:pPr>
            <w:r w:rsidRPr="00E2325F">
              <w:rPr>
                <w:rFonts w:ascii="Times New Roman" w:hAnsi="Times New Roman" w:cs="Times New Roman"/>
                <w:sz w:val="24"/>
                <w:szCs w:val="24"/>
              </w:rPr>
              <w:t xml:space="preserve">Service métrologique, </w:t>
            </w:r>
          </w:p>
          <w:p w:rsidR="00A17D10" w:rsidRPr="00E2325F" w:rsidRDefault="00A17D10" w:rsidP="00E2325F">
            <w:pPr>
              <w:pStyle w:val="Paragraphedeliste"/>
              <w:numPr>
                <w:ilvl w:val="2"/>
                <w:numId w:val="4"/>
              </w:numPr>
              <w:jc w:val="both"/>
              <w:rPr>
                <w:rFonts w:ascii="Times New Roman" w:hAnsi="Times New Roman" w:cs="Times New Roman"/>
                <w:sz w:val="24"/>
                <w:szCs w:val="24"/>
              </w:rPr>
            </w:pPr>
            <w:r w:rsidRPr="00E2325F">
              <w:rPr>
                <w:rFonts w:ascii="Times New Roman" w:hAnsi="Times New Roman" w:cs="Times New Roman"/>
                <w:sz w:val="24"/>
                <w:szCs w:val="24"/>
              </w:rPr>
              <w:t xml:space="preserve">Conservation/protection des ressources en eau </w:t>
            </w:r>
          </w:p>
          <w:p w:rsidR="00A17D10" w:rsidRPr="00E2325F" w:rsidRDefault="00A17D10" w:rsidP="00E2325F">
            <w:pPr>
              <w:pStyle w:val="Paragraphedeliste"/>
              <w:numPr>
                <w:ilvl w:val="2"/>
                <w:numId w:val="4"/>
              </w:numPr>
              <w:jc w:val="both"/>
              <w:rPr>
                <w:rFonts w:ascii="Times New Roman" w:hAnsi="Times New Roman" w:cs="Times New Roman"/>
                <w:sz w:val="24"/>
                <w:szCs w:val="24"/>
              </w:rPr>
            </w:pPr>
            <w:r w:rsidRPr="00E2325F">
              <w:rPr>
                <w:rFonts w:ascii="Times New Roman" w:hAnsi="Times New Roman" w:cs="Times New Roman"/>
                <w:sz w:val="24"/>
                <w:szCs w:val="24"/>
              </w:rPr>
              <w:t>Hygiène/eau potable.</w:t>
            </w:r>
          </w:p>
          <w:p w:rsidR="00A17D10" w:rsidRPr="00E2325F" w:rsidRDefault="00A17D10" w:rsidP="00E2325F">
            <w:pPr>
              <w:jc w:val="both"/>
              <w:rPr>
                <w:rFonts w:ascii="Times New Roman" w:hAnsi="Times New Roman" w:cs="Times New Roman"/>
                <w:sz w:val="24"/>
                <w:szCs w:val="24"/>
              </w:rPr>
            </w:pPr>
          </w:p>
        </w:tc>
      </w:tr>
    </w:tbl>
    <w:p w:rsidR="00915AF2" w:rsidRPr="00E2325F" w:rsidRDefault="00915AF2" w:rsidP="00E2325F">
      <w:pPr>
        <w:jc w:val="both"/>
        <w:rPr>
          <w:rFonts w:ascii="Times New Roman" w:hAnsi="Times New Roman" w:cs="Times New Roman"/>
          <w:sz w:val="24"/>
          <w:szCs w:val="24"/>
        </w:rPr>
      </w:pPr>
    </w:p>
    <w:p w:rsidR="008B70F1" w:rsidRPr="00E2325F" w:rsidRDefault="00023F72" w:rsidP="00E2325F">
      <w:pPr>
        <w:jc w:val="both"/>
        <w:rPr>
          <w:rFonts w:ascii="Times New Roman" w:hAnsi="Times New Roman" w:cs="Times New Roman"/>
          <w:sz w:val="24"/>
          <w:szCs w:val="24"/>
        </w:rPr>
      </w:pPr>
      <w:r w:rsidRPr="00E2325F">
        <w:rPr>
          <w:rFonts w:ascii="Times New Roman" w:hAnsi="Times New Roman" w:cs="Times New Roman"/>
          <w:sz w:val="24"/>
          <w:szCs w:val="24"/>
        </w:rPr>
        <w:t>Pour mieux concrétiser ses rapports de bonne collaboration avec l’CSI/Usagers d’eau, l</w:t>
      </w:r>
      <w:r w:rsidR="00FA3B20" w:rsidRPr="00E2325F">
        <w:rPr>
          <w:rFonts w:ascii="Times New Roman" w:hAnsi="Times New Roman" w:cs="Times New Roman"/>
          <w:sz w:val="24"/>
          <w:szCs w:val="24"/>
        </w:rPr>
        <w:t xml:space="preserve">e département provincial des ressources en eau </w:t>
      </w:r>
      <w:r w:rsidRPr="00E2325F">
        <w:rPr>
          <w:rFonts w:ascii="Times New Roman" w:hAnsi="Times New Roman" w:cs="Times New Roman"/>
          <w:sz w:val="24"/>
          <w:szCs w:val="24"/>
        </w:rPr>
        <w:t>a mis à la disposition du CSI un Ingénieur Hydraulicien (Chef de bureau conservation et protection des ressources en eau), signe d’un bon rapport fécond et fructueux</w:t>
      </w:r>
      <w:r w:rsidR="0046376B" w:rsidRPr="00E2325F">
        <w:rPr>
          <w:rFonts w:ascii="Times New Roman" w:hAnsi="Times New Roman" w:cs="Times New Roman"/>
          <w:sz w:val="24"/>
          <w:szCs w:val="24"/>
        </w:rPr>
        <w:t xml:space="preserve">. </w:t>
      </w:r>
    </w:p>
    <w:p w:rsidR="00763F7C" w:rsidRPr="00E2325F" w:rsidRDefault="00763F7C" w:rsidP="00E2325F">
      <w:pPr>
        <w:jc w:val="both"/>
        <w:rPr>
          <w:rFonts w:ascii="Times New Roman" w:hAnsi="Times New Roman" w:cs="Times New Roman"/>
          <w:sz w:val="24"/>
          <w:szCs w:val="24"/>
        </w:rPr>
      </w:pPr>
    </w:p>
    <w:p w:rsidR="00763F7C" w:rsidRPr="00E2325F" w:rsidRDefault="00763F7C" w:rsidP="00E2325F">
      <w:pPr>
        <w:jc w:val="both"/>
        <w:rPr>
          <w:rFonts w:ascii="Times New Roman" w:hAnsi="Times New Roman" w:cs="Times New Roman"/>
          <w:sz w:val="24"/>
          <w:szCs w:val="24"/>
        </w:rPr>
      </w:pPr>
      <w:r w:rsidRPr="00E2325F">
        <w:rPr>
          <w:rFonts w:ascii="Times New Roman" w:hAnsi="Times New Roman" w:cs="Times New Roman"/>
          <w:sz w:val="24"/>
          <w:szCs w:val="24"/>
        </w:rPr>
        <w:t>C-</w:t>
      </w:r>
      <w:r w:rsidR="00205FA9">
        <w:rPr>
          <w:rFonts w:ascii="Times New Roman" w:hAnsi="Times New Roman" w:cs="Times New Roman"/>
          <w:sz w:val="24"/>
          <w:szCs w:val="24"/>
        </w:rPr>
        <w:t>APPROCHES INSTITUTIONNELLES</w:t>
      </w:r>
      <w:r w:rsidR="00205FA9" w:rsidRPr="00E2325F">
        <w:rPr>
          <w:rFonts w:ascii="Times New Roman" w:hAnsi="Times New Roman" w:cs="Times New Roman"/>
          <w:sz w:val="24"/>
          <w:szCs w:val="24"/>
        </w:rPr>
        <w:t xml:space="preserve"> </w:t>
      </w:r>
      <w:r w:rsidRPr="00E2325F">
        <w:rPr>
          <w:rFonts w:ascii="Times New Roman" w:hAnsi="Times New Roman" w:cs="Times New Roman"/>
          <w:sz w:val="24"/>
          <w:szCs w:val="24"/>
        </w:rPr>
        <w:t>: CSI/CPS :</w:t>
      </w:r>
    </w:p>
    <w:p w:rsidR="00AE00D3" w:rsidRPr="00E2325F" w:rsidRDefault="006E71FB"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L’analyse transversale </w:t>
      </w:r>
      <w:r w:rsidR="00AE00D3" w:rsidRPr="00E2325F">
        <w:rPr>
          <w:rFonts w:ascii="Times New Roman" w:hAnsi="Times New Roman" w:cs="Times New Roman"/>
          <w:sz w:val="24"/>
          <w:szCs w:val="24"/>
        </w:rPr>
        <w:t xml:space="preserve"> permet</w:t>
      </w:r>
      <w:r w:rsidRPr="00E2325F">
        <w:rPr>
          <w:rFonts w:ascii="Times New Roman" w:hAnsi="Times New Roman" w:cs="Times New Roman"/>
          <w:sz w:val="24"/>
          <w:szCs w:val="24"/>
        </w:rPr>
        <w:t xml:space="preserve"> de constater que les deux formes d’approche en </w:t>
      </w:r>
      <w:r w:rsidR="00AE00D3" w:rsidRPr="00E2325F">
        <w:rPr>
          <w:rFonts w:ascii="Times New Roman" w:hAnsi="Times New Roman" w:cs="Times New Roman"/>
          <w:sz w:val="24"/>
          <w:szCs w:val="24"/>
        </w:rPr>
        <w:t>termes</w:t>
      </w:r>
      <w:r w:rsidRPr="00E2325F">
        <w:rPr>
          <w:rFonts w:ascii="Times New Roman" w:hAnsi="Times New Roman" w:cs="Times New Roman"/>
          <w:sz w:val="24"/>
          <w:szCs w:val="24"/>
        </w:rPr>
        <w:t xml:space="preserve"> de  finalité </w:t>
      </w:r>
      <w:r w:rsidR="00AE00D3" w:rsidRPr="00E2325F">
        <w:rPr>
          <w:rFonts w:ascii="Times New Roman" w:hAnsi="Times New Roman" w:cs="Times New Roman"/>
          <w:sz w:val="24"/>
          <w:szCs w:val="24"/>
        </w:rPr>
        <w:t>restent</w:t>
      </w:r>
      <w:r w:rsidRPr="00E2325F">
        <w:rPr>
          <w:rFonts w:ascii="Times New Roman" w:hAnsi="Times New Roman" w:cs="Times New Roman"/>
          <w:sz w:val="24"/>
          <w:szCs w:val="24"/>
        </w:rPr>
        <w:t xml:space="preserve"> </w:t>
      </w:r>
      <w:r w:rsidR="00AE00D3" w:rsidRPr="00E2325F">
        <w:rPr>
          <w:rFonts w:ascii="Times New Roman" w:hAnsi="Times New Roman" w:cs="Times New Roman"/>
          <w:sz w:val="24"/>
          <w:szCs w:val="24"/>
        </w:rPr>
        <w:t xml:space="preserve">relativement </w:t>
      </w:r>
      <w:r w:rsidRPr="00E2325F">
        <w:rPr>
          <w:rFonts w:ascii="Times New Roman" w:hAnsi="Times New Roman" w:cs="Times New Roman"/>
          <w:sz w:val="24"/>
          <w:szCs w:val="24"/>
        </w:rPr>
        <w:t>très  proche</w:t>
      </w:r>
      <w:r w:rsidR="00AE00D3" w:rsidRPr="00E2325F">
        <w:rPr>
          <w:rFonts w:ascii="Times New Roman" w:hAnsi="Times New Roman" w:cs="Times New Roman"/>
          <w:sz w:val="24"/>
          <w:szCs w:val="24"/>
        </w:rPr>
        <w:t>s dans deux contextes  fortement différents.</w:t>
      </w:r>
    </w:p>
    <w:p w:rsidR="006E71FB" w:rsidRPr="00E2325F" w:rsidRDefault="00AE00D3"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Les principes sont  plus ou moins communs avec </w:t>
      </w:r>
      <w:r w:rsidR="006E71FB" w:rsidRPr="00E2325F">
        <w:rPr>
          <w:rFonts w:ascii="Times New Roman" w:hAnsi="Times New Roman" w:cs="Times New Roman"/>
          <w:sz w:val="24"/>
          <w:szCs w:val="24"/>
        </w:rPr>
        <w:t xml:space="preserve"> </w:t>
      </w:r>
      <w:r w:rsidRPr="00E2325F">
        <w:rPr>
          <w:rFonts w:ascii="Times New Roman" w:hAnsi="Times New Roman" w:cs="Times New Roman"/>
          <w:sz w:val="24"/>
          <w:szCs w:val="24"/>
        </w:rPr>
        <w:t xml:space="preserve">des </w:t>
      </w:r>
      <w:r w:rsidR="006E71FB" w:rsidRPr="00E2325F">
        <w:rPr>
          <w:rFonts w:ascii="Times New Roman" w:hAnsi="Times New Roman" w:cs="Times New Roman"/>
          <w:sz w:val="24"/>
          <w:szCs w:val="24"/>
        </w:rPr>
        <w:t xml:space="preserve"> différences dans les démarches </w:t>
      </w:r>
      <w:r w:rsidRPr="00E2325F">
        <w:rPr>
          <w:rFonts w:ascii="Times New Roman" w:hAnsi="Times New Roman" w:cs="Times New Roman"/>
          <w:sz w:val="24"/>
          <w:szCs w:val="24"/>
        </w:rPr>
        <w:t xml:space="preserve"> de </w:t>
      </w:r>
      <w:r w:rsidR="006E71FB" w:rsidRPr="00E2325F">
        <w:rPr>
          <w:rFonts w:ascii="Times New Roman" w:hAnsi="Times New Roman" w:cs="Times New Roman"/>
          <w:sz w:val="24"/>
          <w:szCs w:val="24"/>
        </w:rPr>
        <w:t>mises en œuvre.</w:t>
      </w:r>
    </w:p>
    <w:p w:rsidR="008B70F1" w:rsidRPr="00E2325F" w:rsidRDefault="008B70F1" w:rsidP="00E2325F">
      <w:pPr>
        <w:pStyle w:val="Paragraphedeliste"/>
        <w:ind w:left="1440"/>
        <w:jc w:val="both"/>
        <w:rPr>
          <w:rFonts w:ascii="Times New Roman" w:hAnsi="Times New Roman" w:cs="Times New Roman"/>
          <w:sz w:val="24"/>
          <w:szCs w:val="24"/>
        </w:rPr>
      </w:pPr>
    </w:p>
    <w:p w:rsidR="00C5764F" w:rsidRPr="00E2325F" w:rsidRDefault="008B70F1" w:rsidP="00DC317B">
      <w:pPr>
        <w:pStyle w:val="Paragraphedeliste"/>
        <w:numPr>
          <w:ilvl w:val="0"/>
          <w:numId w:val="12"/>
        </w:numPr>
        <w:jc w:val="both"/>
        <w:rPr>
          <w:rFonts w:ascii="Times New Roman" w:hAnsi="Times New Roman" w:cs="Times New Roman"/>
          <w:sz w:val="24"/>
          <w:szCs w:val="24"/>
        </w:rPr>
      </w:pPr>
      <w:r w:rsidRPr="00E2325F">
        <w:rPr>
          <w:rFonts w:ascii="Times New Roman" w:hAnsi="Times New Roman" w:cs="Times New Roman"/>
          <w:sz w:val="24"/>
          <w:szCs w:val="24"/>
          <w:u w:val="single"/>
        </w:rPr>
        <w:t>Présentation CPS</w:t>
      </w:r>
      <w:r w:rsidRPr="00E2325F">
        <w:rPr>
          <w:rFonts w:ascii="Times New Roman" w:hAnsi="Times New Roman" w:cs="Times New Roman"/>
          <w:sz w:val="24"/>
          <w:szCs w:val="24"/>
        </w:rPr>
        <w:t xml:space="preserve"> : </w:t>
      </w:r>
    </w:p>
    <w:p w:rsidR="00AE00D3" w:rsidRPr="00E2325F" w:rsidRDefault="00AE00D3"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Au Mali, la période 1990 – 2010 fut marquée par des grandes réformes nationales de décentralisation. Différentes mutations et réformes aboutissent le 9 mars 1994 avec la loi N°94-004 qui définit l’Office du Niger comme un établissement public à caractère industriel </w:t>
      </w:r>
      <w:r w:rsidRPr="00E2325F">
        <w:rPr>
          <w:rFonts w:ascii="Times New Roman" w:hAnsi="Times New Roman" w:cs="Times New Roman"/>
          <w:sz w:val="24"/>
          <w:szCs w:val="24"/>
        </w:rPr>
        <w:lastRenderedPageBreak/>
        <w:t xml:space="preserve">et commercial possédant deux missions spécifiques : </w:t>
      </w:r>
      <w:r w:rsidRPr="00E2325F">
        <w:rPr>
          <w:rFonts w:ascii="Times New Roman" w:hAnsi="Times New Roman" w:cs="Times New Roman"/>
          <w:b/>
          <w:bCs/>
          <w:i/>
          <w:iCs/>
          <w:sz w:val="24"/>
          <w:szCs w:val="24"/>
        </w:rPr>
        <w:t>la gestion de l’eau et la maintenance des aménagements</w:t>
      </w:r>
      <w:r w:rsidRPr="00E2325F">
        <w:rPr>
          <w:rFonts w:ascii="Times New Roman" w:hAnsi="Times New Roman" w:cs="Times New Roman"/>
          <w:sz w:val="24"/>
          <w:szCs w:val="24"/>
        </w:rPr>
        <w:t xml:space="preserve">. </w:t>
      </w:r>
    </w:p>
    <w:p w:rsidR="00AE00D3" w:rsidRPr="00E2325F" w:rsidRDefault="00AE00D3"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Le premier Contrat-Plan signé par l’Etat, l’ON et les exploitants est mit en application en 1996. Il définit les rôles et responsabilités de chaque parti  conduisant par la suite à la création des OERT. </w:t>
      </w:r>
    </w:p>
    <w:p w:rsidR="00AE00D3" w:rsidRPr="00E2325F" w:rsidRDefault="00AE00D3"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Le processus de transfert de gestion des aménagements amorcé depuis quelques années (et la place des organisations d’irrigants) reste encore force est de constater une </w:t>
      </w:r>
      <w:r w:rsidR="00AD78DD" w:rsidRPr="00E2325F">
        <w:rPr>
          <w:rFonts w:ascii="Times New Roman" w:hAnsi="Times New Roman" w:cs="Times New Roman"/>
          <w:sz w:val="24"/>
          <w:szCs w:val="24"/>
        </w:rPr>
        <w:t>question</w:t>
      </w:r>
      <w:r w:rsidRPr="00E2325F">
        <w:rPr>
          <w:rFonts w:ascii="Times New Roman" w:hAnsi="Times New Roman" w:cs="Times New Roman"/>
          <w:sz w:val="24"/>
          <w:szCs w:val="24"/>
        </w:rPr>
        <w:t xml:space="preserve">  sensible. </w:t>
      </w:r>
    </w:p>
    <w:p w:rsidR="00AD78DD" w:rsidRPr="00E2325F" w:rsidRDefault="00AD78DD" w:rsidP="00E2325F">
      <w:pPr>
        <w:jc w:val="both"/>
        <w:rPr>
          <w:rFonts w:ascii="Times New Roman" w:hAnsi="Times New Roman" w:cs="Times New Roman"/>
          <w:sz w:val="24"/>
          <w:szCs w:val="24"/>
        </w:rPr>
      </w:pPr>
      <w:r w:rsidRPr="00E2325F">
        <w:rPr>
          <w:rFonts w:ascii="Times New Roman" w:hAnsi="Times New Roman" w:cs="Times New Roman"/>
          <w:sz w:val="24"/>
          <w:szCs w:val="24"/>
        </w:rPr>
        <w:t>Dans le contexte malien, et surtout dans la zone d’intervention du projet, le facteur social demeure un déterminant non moins important : focus plus orienté sur les aspects sociaux</w:t>
      </w:r>
    </w:p>
    <w:p w:rsidR="002C4A3E" w:rsidRPr="00E2325F" w:rsidRDefault="002C4A3E" w:rsidP="00E2325F">
      <w:pPr>
        <w:jc w:val="both"/>
        <w:rPr>
          <w:rFonts w:ascii="Times New Roman" w:hAnsi="Times New Roman" w:cs="Times New Roman"/>
          <w:sz w:val="24"/>
          <w:szCs w:val="24"/>
          <w:u w:val="single"/>
        </w:rPr>
      </w:pPr>
    </w:p>
    <w:p w:rsidR="000045B1" w:rsidRPr="00E2325F" w:rsidRDefault="007F24CE" w:rsidP="00E2325F">
      <w:pPr>
        <w:jc w:val="both"/>
        <w:rPr>
          <w:rFonts w:ascii="Times New Roman" w:hAnsi="Times New Roman" w:cs="Times New Roman"/>
          <w:sz w:val="24"/>
          <w:szCs w:val="24"/>
        </w:rPr>
      </w:pPr>
      <w:r w:rsidRPr="00E2325F">
        <w:rPr>
          <w:rFonts w:ascii="Times New Roman" w:hAnsi="Times New Roman" w:cs="Times New Roman"/>
          <w:sz w:val="24"/>
          <w:szCs w:val="24"/>
        </w:rPr>
        <w:t>Au Mali,</w:t>
      </w:r>
      <w:r w:rsidR="000D62CF" w:rsidRPr="00E2325F">
        <w:rPr>
          <w:rFonts w:ascii="Times New Roman" w:hAnsi="Times New Roman" w:cs="Times New Roman"/>
          <w:sz w:val="24"/>
          <w:szCs w:val="24"/>
        </w:rPr>
        <w:t xml:space="preserve"> le panorama institutionnel des organisations paysannes OP dans la zone du projet semble beaucoup plus complexe et dense: « différentes formes d’organisations collectives ». </w:t>
      </w:r>
    </w:p>
    <w:p w:rsidR="000045B1" w:rsidRPr="00E2325F" w:rsidRDefault="000D62CF"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Les fondements de l’action collective semblent </w:t>
      </w:r>
      <w:r w:rsidR="00EE3294" w:rsidRPr="00E2325F">
        <w:rPr>
          <w:rFonts w:ascii="Times New Roman" w:hAnsi="Times New Roman" w:cs="Times New Roman"/>
          <w:sz w:val="24"/>
          <w:szCs w:val="24"/>
        </w:rPr>
        <w:t>complexes</w:t>
      </w:r>
      <w:r w:rsidRPr="00E2325F">
        <w:rPr>
          <w:rFonts w:ascii="Times New Roman" w:hAnsi="Times New Roman" w:cs="Times New Roman"/>
          <w:sz w:val="24"/>
          <w:szCs w:val="24"/>
        </w:rPr>
        <w:t xml:space="preserve"> et particuliers :</w:t>
      </w:r>
    </w:p>
    <w:p w:rsidR="000045B1" w:rsidRPr="00E2325F" w:rsidRDefault="000D62CF" w:rsidP="00DC317B">
      <w:pPr>
        <w:numPr>
          <w:ilvl w:val="1"/>
          <w:numId w:val="37"/>
        </w:numPr>
        <w:jc w:val="both"/>
        <w:rPr>
          <w:rFonts w:ascii="Times New Roman" w:hAnsi="Times New Roman" w:cs="Times New Roman"/>
          <w:sz w:val="24"/>
          <w:szCs w:val="24"/>
        </w:rPr>
      </w:pPr>
      <w:r w:rsidRPr="00E2325F">
        <w:rPr>
          <w:rFonts w:ascii="Times New Roman" w:hAnsi="Times New Roman" w:cs="Times New Roman"/>
          <w:sz w:val="24"/>
          <w:szCs w:val="24"/>
        </w:rPr>
        <w:t xml:space="preserve"> le poids important des facteurs sociaux </w:t>
      </w:r>
    </w:p>
    <w:p w:rsidR="00EE3294" w:rsidRPr="001E52D4" w:rsidRDefault="000D62CF" w:rsidP="00DC317B">
      <w:pPr>
        <w:numPr>
          <w:ilvl w:val="1"/>
          <w:numId w:val="37"/>
        </w:numPr>
        <w:jc w:val="both"/>
        <w:rPr>
          <w:rFonts w:ascii="Times New Roman" w:hAnsi="Times New Roman" w:cs="Times New Roman"/>
          <w:sz w:val="24"/>
          <w:szCs w:val="24"/>
        </w:rPr>
      </w:pPr>
      <w:r w:rsidRPr="00E2325F">
        <w:rPr>
          <w:rFonts w:ascii="Times New Roman" w:hAnsi="Times New Roman" w:cs="Times New Roman"/>
          <w:sz w:val="24"/>
          <w:szCs w:val="24"/>
        </w:rPr>
        <w:t>les rapports  timides avec les autorités</w:t>
      </w:r>
      <w:r w:rsidR="00EE3294" w:rsidRPr="00E2325F">
        <w:rPr>
          <w:rFonts w:ascii="Times New Roman" w:hAnsi="Times New Roman" w:cs="Times New Roman"/>
          <w:noProof/>
          <w:sz w:val="24"/>
          <w:szCs w:val="24"/>
          <w:lang w:eastAsia="fr-FR"/>
        </w:rPr>
        <w:t xml:space="preserve"> </w:t>
      </w:r>
    </w:p>
    <w:p w:rsidR="00EE3294" w:rsidRPr="00E2325F" w:rsidRDefault="00EE3294" w:rsidP="00E2325F">
      <w:pPr>
        <w:jc w:val="both"/>
        <w:rPr>
          <w:rFonts w:ascii="Times New Roman" w:hAnsi="Times New Roman" w:cs="Times New Roman"/>
          <w:sz w:val="24"/>
          <w:szCs w:val="24"/>
        </w:rPr>
      </w:pPr>
      <w:r w:rsidRPr="00E2325F">
        <w:rPr>
          <w:rFonts w:ascii="Times New Roman" w:hAnsi="Times New Roman" w:cs="Times New Roman"/>
          <w:sz w:val="24"/>
          <w:szCs w:val="24"/>
        </w:rPr>
        <w:t>En revanche jusqu’au projet ASIrri les questions de gestion de l’eau, d’entretien des réseaux et d’organisations d’irrigants n’étaient pas abordées par les CP</w:t>
      </w:r>
    </w:p>
    <w:p w:rsidR="001E52D4" w:rsidRDefault="00CC623A"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Au Mali, plusieurs services sont fournis sur la base d’un contrat </w:t>
      </w:r>
      <w:r w:rsidR="008609DF" w:rsidRPr="00E2325F">
        <w:rPr>
          <w:rFonts w:ascii="Times New Roman" w:hAnsi="Times New Roman" w:cs="Times New Roman"/>
          <w:sz w:val="24"/>
          <w:szCs w:val="24"/>
        </w:rPr>
        <w:t>annuel entre le CPS et l’OERT </w:t>
      </w:r>
    </w:p>
    <w:p w:rsidR="001E52D4" w:rsidRPr="00E2325F" w:rsidRDefault="001E52D4" w:rsidP="00E2325F">
      <w:pPr>
        <w:jc w:val="both"/>
        <w:rPr>
          <w:rFonts w:ascii="Times New Roman" w:hAnsi="Times New Roman" w:cs="Times New Roman"/>
          <w:sz w:val="24"/>
          <w:szCs w:val="24"/>
        </w:rPr>
      </w:pPr>
    </w:p>
    <w:tbl>
      <w:tblPr>
        <w:tblW w:w="9622" w:type="dxa"/>
        <w:jc w:val="center"/>
        <w:tblInd w:w="834" w:type="dxa"/>
        <w:tblCellMar>
          <w:left w:w="0" w:type="dxa"/>
          <w:right w:w="0" w:type="dxa"/>
        </w:tblCellMar>
        <w:tblLook w:val="04A0"/>
      </w:tblPr>
      <w:tblGrid>
        <w:gridCol w:w="2646"/>
        <w:gridCol w:w="6976"/>
      </w:tblGrid>
      <w:tr w:rsidR="00925CAC" w:rsidRPr="00E2325F" w:rsidTr="008609DF">
        <w:trPr>
          <w:trHeight w:val="593"/>
          <w:jc w:val="center"/>
        </w:trPr>
        <w:tc>
          <w:tcPr>
            <w:tcW w:w="2646" w:type="dxa"/>
            <w:tcBorders>
              <w:top w:val="single" w:sz="8" w:space="0" w:color="474B78"/>
              <w:left w:val="single" w:sz="8" w:space="0" w:color="474B78"/>
              <w:bottom w:val="single" w:sz="18" w:space="0" w:color="474B78"/>
              <w:right w:val="single" w:sz="8" w:space="0" w:color="474B78"/>
            </w:tcBorders>
            <w:shd w:val="clear" w:color="auto" w:fill="auto"/>
            <w:tcMar>
              <w:top w:w="15" w:type="dxa"/>
              <w:left w:w="108" w:type="dxa"/>
              <w:bottom w:w="0" w:type="dxa"/>
              <w:right w:w="108" w:type="dxa"/>
            </w:tcMar>
            <w:vAlign w:val="center"/>
            <w:hideMark/>
          </w:tcPr>
          <w:p w:rsidR="00925CAC" w:rsidRPr="00E2325F" w:rsidRDefault="00925CAC" w:rsidP="00E2325F">
            <w:pPr>
              <w:jc w:val="both"/>
              <w:rPr>
                <w:rFonts w:ascii="Times New Roman" w:hAnsi="Times New Roman" w:cs="Times New Roman"/>
                <w:sz w:val="24"/>
                <w:szCs w:val="24"/>
              </w:rPr>
            </w:pPr>
            <w:r w:rsidRPr="00E2325F">
              <w:rPr>
                <w:rFonts w:ascii="Times New Roman" w:hAnsi="Times New Roman" w:cs="Times New Roman"/>
                <w:b/>
                <w:bCs/>
                <w:sz w:val="24"/>
                <w:szCs w:val="24"/>
              </w:rPr>
              <w:t xml:space="preserve">Domaine de service </w:t>
            </w:r>
          </w:p>
        </w:tc>
        <w:tc>
          <w:tcPr>
            <w:tcW w:w="6976" w:type="dxa"/>
            <w:tcBorders>
              <w:top w:val="single" w:sz="8" w:space="0" w:color="474B78"/>
              <w:left w:val="single" w:sz="8" w:space="0" w:color="474B78"/>
              <w:bottom w:val="single" w:sz="18" w:space="0" w:color="474B78"/>
              <w:right w:val="single" w:sz="8" w:space="0" w:color="474B78"/>
            </w:tcBorders>
            <w:shd w:val="clear" w:color="auto" w:fill="auto"/>
            <w:tcMar>
              <w:top w:w="15" w:type="dxa"/>
              <w:left w:w="108" w:type="dxa"/>
              <w:bottom w:w="0" w:type="dxa"/>
              <w:right w:w="108" w:type="dxa"/>
            </w:tcMar>
            <w:hideMark/>
          </w:tcPr>
          <w:p w:rsidR="00925CAC" w:rsidRPr="00E2325F" w:rsidRDefault="00925CAC" w:rsidP="00E2325F">
            <w:pPr>
              <w:jc w:val="both"/>
              <w:rPr>
                <w:rFonts w:ascii="Times New Roman" w:hAnsi="Times New Roman" w:cs="Times New Roman"/>
                <w:sz w:val="24"/>
                <w:szCs w:val="24"/>
              </w:rPr>
            </w:pPr>
            <w:r w:rsidRPr="00E2325F">
              <w:rPr>
                <w:rFonts w:ascii="Times New Roman" w:hAnsi="Times New Roman" w:cs="Times New Roman"/>
                <w:b/>
                <w:bCs/>
                <w:sz w:val="24"/>
                <w:szCs w:val="24"/>
              </w:rPr>
              <w:t>Types d’appui</w:t>
            </w:r>
          </w:p>
        </w:tc>
      </w:tr>
      <w:tr w:rsidR="00925CAC" w:rsidRPr="00E2325F" w:rsidTr="008609DF">
        <w:trPr>
          <w:trHeight w:val="593"/>
          <w:jc w:val="center"/>
        </w:trPr>
        <w:tc>
          <w:tcPr>
            <w:tcW w:w="2646" w:type="dxa"/>
            <w:tcBorders>
              <w:top w:val="single" w:sz="18" w:space="0" w:color="474B78"/>
              <w:left w:val="single" w:sz="8" w:space="0" w:color="474B78"/>
              <w:bottom w:val="single" w:sz="8" w:space="0" w:color="474B78"/>
              <w:right w:val="single" w:sz="8" w:space="0" w:color="474B78"/>
            </w:tcBorders>
            <w:shd w:val="clear" w:color="auto" w:fill="E9E9EC"/>
            <w:tcMar>
              <w:top w:w="15" w:type="dxa"/>
              <w:left w:w="108" w:type="dxa"/>
              <w:bottom w:w="0" w:type="dxa"/>
              <w:right w:w="108" w:type="dxa"/>
            </w:tcMar>
            <w:vAlign w:val="center"/>
            <w:hideMark/>
          </w:tcPr>
          <w:p w:rsidR="00925CAC" w:rsidRPr="00E2325F" w:rsidRDefault="00925CAC"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Service de base </w:t>
            </w:r>
          </w:p>
        </w:tc>
        <w:tc>
          <w:tcPr>
            <w:tcW w:w="6976" w:type="dxa"/>
            <w:tcBorders>
              <w:top w:val="single" w:sz="18" w:space="0" w:color="474B78"/>
              <w:left w:val="single" w:sz="8" w:space="0" w:color="474B78"/>
              <w:bottom w:val="single" w:sz="8" w:space="0" w:color="474B78"/>
              <w:right w:val="single" w:sz="8" w:space="0" w:color="474B78"/>
            </w:tcBorders>
            <w:shd w:val="clear" w:color="auto" w:fill="E9E9EC"/>
            <w:tcMar>
              <w:top w:w="15" w:type="dxa"/>
              <w:left w:w="108" w:type="dxa"/>
              <w:bottom w:w="0" w:type="dxa"/>
              <w:right w:w="108" w:type="dxa"/>
            </w:tcMar>
            <w:hideMark/>
          </w:tcPr>
          <w:p w:rsidR="00925CAC" w:rsidRPr="00E2325F" w:rsidRDefault="00925CAC"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Alphabétisation fonctionnelle de membres des OERT: </w:t>
            </w:r>
          </w:p>
        </w:tc>
      </w:tr>
      <w:tr w:rsidR="00925CAC" w:rsidRPr="00E2325F" w:rsidTr="008609DF">
        <w:trPr>
          <w:trHeight w:val="1948"/>
          <w:jc w:val="center"/>
        </w:trPr>
        <w:tc>
          <w:tcPr>
            <w:tcW w:w="2646" w:type="dxa"/>
            <w:vMerge w:val="restart"/>
            <w:tcBorders>
              <w:top w:val="single" w:sz="8" w:space="0" w:color="474B78"/>
              <w:left w:val="single" w:sz="8" w:space="0" w:color="474B78"/>
              <w:bottom w:val="single" w:sz="8" w:space="0" w:color="474B78"/>
              <w:right w:val="single" w:sz="8" w:space="0" w:color="474B78"/>
            </w:tcBorders>
            <w:shd w:val="clear" w:color="auto" w:fill="auto"/>
            <w:tcMar>
              <w:top w:w="15" w:type="dxa"/>
              <w:left w:w="108" w:type="dxa"/>
              <w:bottom w:w="0" w:type="dxa"/>
              <w:right w:w="108" w:type="dxa"/>
            </w:tcMar>
            <w:vAlign w:val="center"/>
            <w:hideMark/>
          </w:tcPr>
          <w:p w:rsidR="00925CAC" w:rsidRPr="00E2325F" w:rsidRDefault="00925CAC"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Développement institutionnel et renforcement organisationnel </w:t>
            </w:r>
          </w:p>
        </w:tc>
        <w:tc>
          <w:tcPr>
            <w:tcW w:w="6976" w:type="dxa"/>
            <w:tcBorders>
              <w:top w:val="single" w:sz="8" w:space="0" w:color="474B78"/>
              <w:left w:val="single" w:sz="8" w:space="0" w:color="474B78"/>
              <w:bottom w:val="single" w:sz="8" w:space="0" w:color="474B78"/>
              <w:right w:val="single" w:sz="8" w:space="0" w:color="474B78"/>
            </w:tcBorders>
            <w:shd w:val="clear" w:color="auto" w:fill="auto"/>
            <w:tcMar>
              <w:top w:w="15" w:type="dxa"/>
              <w:left w:w="108" w:type="dxa"/>
              <w:bottom w:w="0" w:type="dxa"/>
              <w:right w:w="108" w:type="dxa"/>
            </w:tcMar>
            <w:hideMark/>
          </w:tcPr>
          <w:p w:rsidR="00925CAC" w:rsidRPr="00E2325F" w:rsidRDefault="00925CAC" w:rsidP="00DC317B">
            <w:pPr>
              <w:numPr>
                <w:ilvl w:val="0"/>
                <w:numId w:val="38"/>
              </w:numPr>
              <w:jc w:val="both"/>
              <w:rPr>
                <w:rFonts w:ascii="Times New Roman" w:hAnsi="Times New Roman" w:cs="Times New Roman"/>
                <w:sz w:val="24"/>
                <w:szCs w:val="24"/>
              </w:rPr>
            </w:pPr>
            <w:r w:rsidRPr="00E2325F">
              <w:rPr>
                <w:rFonts w:ascii="Times New Roman" w:hAnsi="Times New Roman" w:cs="Times New Roman"/>
                <w:sz w:val="24"/>
                <w:szCs w:val="24"/>
              </w:rPr>
              <w:t>Sensibilisation/animation auprès des membres des OERT pour les activer.</w:t>
            </w:r>
          </w:p>
          <w:p w:rsidR="00925CAC" w:rsidRPr="00E2325F" w:rsidRDefault="00925CAC" w:rsidP="00DC317B">
            <w:pPr>
              <w:numPr>
                <w:ilvl w:val="0"/>
                <w:numId w:val="38"/>
              </w:numPr>
              <w:jc w:val="both"/>
              <w:rPr>
                <w:rFonts w:ascii="Times New Roman" w:hAnsi="Times New Roman" w:cs="Times New Roman"/>
                <w:sz w:val="24"/>
                <w:szCs w:val="24"/>
              </w:rPr>
            </w:pPr>
            <w:r w:rsidRPr="00E2325F">
              <w:rPr>
                <w:rFonts w:ascii="Times New Roman" w:hAnsi="Times New Roman" w:cs="Times New Roman"/>
                <w:sz w:val="24"/>
                <w:szCs w:val="24"/>
              </w:rPr>
              <w:t>Médiation de conflits / tensions</w:t>
            </w:r>
          </w:p>
          <w:p w:rsidR="00925CAC" w:rsidRPr="00E2325F" w:rsidRDefault="00925CAC" w:rsidP="00DC317B">
            <w:pPr>
              <w:numPr>
                <w:ilvl w:val="0"/>
                <w:numId w:val="38"/>
              </w:numPr>
              <w:jc w:val="both"/>
              <w:rPr>
                <w:rFonts w:ascii="Times New Roman" w:hAnsi="Times New Roman" w:cs="Times New Roman"/>
                <w:sz w:val="24"/>
                <w:szCs w:val="24"/>
              </w:rPr>
            </w:pPr>
            <w:r w:rsidRPr="00E2325F">
              <w:rPr>
                <w:rFonts w:ascii="Times New Roman" w:hAnsi="Times New Roman" w:cs="Times New Roman"/>
                <w:sz w:val="24"/>
                <w:szCs w:val="24"/>
              </w:rPr>
              <w:t xml:space="preserve">Appui à l’appropriation/révision des statuts et règlements intérieurs </w:t>
            </w:r>
          </w:p>
        </w:tc>
      </w:tr>
      <w:tr w:rsidR="00925CAC" w:rsidRPr="00E2325F" w:rsidTr="008609DF">
        <w:trPr>
          <w:trHeight w:val="593"/>
          <w:jc w:val="center"/>
        </w:trPr>
        <w:tc>
          <w:tcPr>
            <w:tcW w:w="2646" w:type="dxa"/>
            <w:vMerge/>
            <w:tcBorders>
              <w:top w:val="single" w:sz="8" w:space="0" w:color="474B78"/>
              <w:left w:val="single" w:sz="8" w:space="0" w:color="474B78"/>
              <w:bottom w:val="single" w:sz="8" w:space="0" w:color="474B78"/>
              <w:right w:val="single" w:sz="8" w:space="0" w:color="474B78"/>
            </w:tcBorders>
            <w:vAlign w:val="center"/>
            <w:hideMark/>
          </w:tcPr>
          <w:p w:rsidR="00925CAC" w:rsidRPr="00E2325F" w:rsidRDefault="00925CAC" w:rsidP="00E2325F">
            <w:pPr>
              <w:jc w:val="both"/>
              <w:rPr>
                <w:rFonts w:ascii="Times New Roman" w:hAnsi="Times New Roman" w:cs="Times New Roman"/>
                <w:sz w:val="24"/>
                <w:szCs w:val="24"/>
              </w:rPr>
            </w:pPr>
          </w:p>
        </w:tc>
        <w:tc>
          <w:tcPr>
            <w:tcW w:w="6976" w:type="dxa"/>
            <w:tcBorders>
              <w:top w:val="single" w:sz="8" w:space="0" w:color="474B78"/>
              <w:left w:val="single" w:sz="8" w:space="0" w:color="474B78"/>
              <w:bottom w:val="single" w:sz="8" w:space="0" w:color="474B78"/>
              <w:right w:val="single" w:sz="8" w:space="0" w:color="474B78"/>
            </w:tcBorders>
            <w:shd w:val="clear" w:color="auto" w:fill="E9E9EC"/>
            <w:tcMar>
              <w:top w:w="15" w:type="dxa"/>
              <w:left w:w="108" w:type="dxa"/>
              <w:bottom w:w="0" w:type="dxa"/>
              <w:right w:w="108" w:type="dxa"/>
            </w:tcMar>
            <w:hideMark/>
          </w:tcPr>
          <w:p w:rsidR="00925CAC" w:rsidRPr="00E2325F" w:rsidRDefault="00925CAC" w:rsidP="00DC317B">
            <w:pPr>
              <w:numPr>
                <w:ilvl w:val="0"/>
                <w:numId w:val="38"/>
              </w:numPr>
              <w:jc w:val="both"/>
              <w:rPr>
                <w:rFonts w:ascii="Times New Roman" w:hAnsi="Times New Roman" w:cs="Times New Roman"/>
                <w:sz w:val="24"/>
                <w:szCs w:val="24"/>
              </w:rPr>
            </w:pPr>
            <w:r w:rsidRPr="00E2325F">
              <w:rPr>
                <w:rFonts w:ascii="Times New Roman" w:hAnsi="Times New Roman" w:cs="Times New Roman"/>
                <w:sz w:val="24"/>
                <w:szCs w:val="24"/>
              </w:rPr>
              <w:t xml:space="preserve">Conseil juridique, y compris médiation juridique </w:t>
            </w:r>
          </w:p>
        </w:tc>
      </w:tr>
      <w:tr w:rsidR="00925CAC" w:rsidRPr="00E2325F" w:rsidTr="008609DF">
        <w:trPr>
          <w:trHeight w:val="2070"/>
          <w:jc w:val="center"/>
        </w:trPr>
        <w:tc>
          <w:tcPr>
            <w:tcW w:w="2646" w:type="dxa"/>
            <w:tcBorders>
              <w:top w:val="single" w:sz="8" w:space="0" w:color="474B78"/>
              <w:left w:val="single" w:sz="8" w:space="0" w:color="474B78"/>
              <w:bottom w:val="single" w:sz="8" w:space="0" w:color="474B78"/>
              <w:right w:val="single" w:sz="8" w:space="0" w:color="474B78"/>
            </w:tcBorders>
            <w:shd w:val="clear" w:color="auto" w:fill="auto"/>
            <w:tcMar>
              <w:top w:w="15" w:type="dxa"/>
              <w:left w:w="108" w:type="dxa"/>
              <w:bottom w:w="0" w:type="dxa"/>
              <w:right w:w="108" w:type="dxa"/>
            </w:tcMar>
            <w:vAlign w:val="center"/>
            <w:hideMark/>
          </w:tcPr>
          <w:p w:rsidR="00925CAC" w:rsidRPr="00E2325F" w:rsidRDefault="00925CAC" w:rsidP="00E2325F">
            <w:pPr>
              <w:jc w:val="both"/>
              <w:rPr>
                <w:rFonts w:ascii="Times New Roman" w:hAnsi="Times New Roman" w:cs="Times New Roman"/>
                <w:sz w:val="24"/>
                <w:szCs w:val="24"/>
              </w:rPr>
            </w:pPr>
            <w:r w:rsidRPr="00E2325F">
              <w:rPr>
                <w:rFonts w:ascii="Times New Roman" w:hAnsi="Times New Roman" w:cs="Times New Roman"/>
                <w:sz w:val="24"/>
                <w:szCs w:val="24"/>
              </w:rPr>
              <w:lastRenderedPageBreak/>
              <w:t xml:space="preserve">Hydraulique et gestion de l’eau </w:t>
            </w:r>
          </w:p>
        </w:tc>
        <w:tc>
          <w:tcPr>
            <w:tcW w:w="6976" w:type="dxa"/>
            <w:tcBorders>
              <w:top w:val="single" w:sz="8" w:space="0" w:color="474B78"/>
              <w:left w:val="single" w:sz="8" w:space="0" w:color="474B78"/>
              <w:bottom w:val="single" w:sz="8" w:space="0" w:color="474B78"/>
              <w:right w:val="single" w:sz="8" w:space="0" w:color="474B78"/>
            </w:tcBorders>
            <w:shd w:val="clear" w:color="auto" w:fill="auto"/>
            <w:tcMar>
              <w:top w:w="15" w:type="dxa"/>
              <w:left w:w="108" w:type="dxa"/>
              <w:bottom w:w="0" w:type="dxa"/>
              <w:right w:w="108" w:type="dxa"/>
            </w:tcMar>
            <w:hideMark/>
          </w:tcPr>
          <w:p w:rsidR="00925CAC" w:rsidRPr="00E2325F" w:rsidRDefault="00925CAC" w:rsidP="00DC317B">
            <w:pPr>
              <w:numPr>
                <w:ilvl w:val="0"/>
                <w:numId w:val="39"/>
              </w:numPr>
              <w:jc w:val="both"/>
              <w:rPr>
                <w:rFonts w:ascii="Times New Roman" w:hAnsi="Times New Roman" w:cs="Times New Roman"/>
                <w:sz w:val="24"/>
                <w:szCs w:val="24"/>
              </w:rPr>
            </w:pPr>
            <w:r w:rsidRPr="00E2325F">
              <w:rPr>
                <w:rFonts w:ascii="Times New Roman" w:hAnsi="Times New Roman" w:cs="Times New Roman"/>
                <w:sz w:val="24"/>
                <w:szCs w:val="24"/>
              </w:rPr>
              <w:t>Réalisation de diagnostics hydrauliques et de gestion</w:t>
            </w:r>
          </w:p>
          <w:p w:rsidR="00925CAC" w:rsidRPr="00E2325F" w:rsidRDefault="00925CAC" w:rsidP="00DC317B">
            <w:pPr>
              <w:numPr>
                <w:ilvl w:val="0"/>
                <w:numId w:val="39"/>
              </w:numPr>
              <w:jc w:val="both"/>
              <w:rPr>
                <w:rFonts w:ascii="Times New Roman" w:hAnsi="Times New Roman" w:cs="Times New Roman"/>
                <w:sz w:val="24"/>
                <w:szCs w:val="24"/>
              </w:rPr>
            </w:pPr>
            <w:r w:rsidRPr="00E2325F">
              <w:rPr>
                <w:rFonts w:ascii="Times New Roman" w:hAnsi="Times New Roman" w:cs="Times New Roman"/>
                <w:sz w:val="24"/>
                <w:szCs w:val="24"/>
              </w:rPr>
              <w:t>Formations hydrauliques</w:t>
            </w:r>
          </w:p>
          <w:p w:rsidR="00925CAC" w:rsidRPr="00E2325F" w:rsidRDefault="00925CAC" w:rsidP="00DC317B">
            <w:pPr>
              <w:numPr>
                <w:ilvl w:val="0"/>
                <w:numId w:val="39"/>
              </w:numPr>
              <w:jc w:val="both"/>
              <w:rPr>
                <w:rFonts w:ascii="Times New Roman" w:hAnsi="Times New Roman" w:cs="Times New Roman"/>
                <w:sz w:val="24"/>
                <w:szCs w:val="24"/>
              </w:rPr>
            </w:pPr>
            <w:r w:rsidRPr="00E2325F">
              <w:rPr>
                <w:rFonts w:ascii="Times New Roman" w:hAnsi="Times New Roman" w:cs="Times New Roman"/>
                <w:sz w:val="24"/>
                <w:szCs w:val="24"/>
              </w:rPr>
              <w:t>Elaboration de cartes et liste des exploitants / attributaires des parcelles</w:t>
            </w:r>
          </w:p>
          <w:p w:rsidR="00925CAC" w:rsidRPr="00E2325F" w:rsidRDefault="00925CAC" w:rsidP="00DC317B">
            <w:pPr>
              <w:numPr>
                <w:ilvl w:val="0"/>
                <w:numId w:val="39"/>
              </w:numPr>
              <w:jc w:val="both"/>
              <w:rPr>
                <w:rFonts w:ascii="Times New Roman" w:hAnsi="Times New Roman" w:cs="Times New Roman"/>
                <w:sz w:val="24"/>
                <w:szCs w:val="24"/>
              </w:rPr>
            </w:pPr>
            <w:r w:rsidRPr="00E2325F">
              <w:rPr>
                <w:rFonts w:ascii="Times New Roman" w:hAnsi="Times New Roman" w:cs="Times New Roman"/>
                <w:sz w:val="24"/>
                <w:szCs w:val="24"/>
              </w:rPr>
              <w:t xml:space="preserve">Etudes sur les aspects sociaux </w:t>
            </w:r>
          </w:p>
        </w:tc>
      </w:tr>
      <w:tr w:rsidR="00925CAC" w:rsidRPr="00E2325F" w:rsidTr="008609DF">
        <w:trPr>
          <w:trHeight w:val="804"/>
          <w:jc w:val="center"/>
        </w:trPr>
        <w:tc>
          <w:tcPr>
            <w:tcW w:w="2646" w:type="dxa"/>
            <w:tcBorders>
              <w:top w:val="single" w:sz="8" w:space="0" w:color="474B78"/>
              <w:left w:val="single" w:sz="8" w:space="0" w:color="474B78"/>
              <w:bottom w:val="single" w:sz="8" w:space="0" w:color="474B78"/>
              <w:right w:val="single" w:sz="8" w:space="0" w:color="474B78"/>
            </w:tcBorders>
            <w:shd w:val="clear" w:color="auto" w:fill="E9E9EC"/>
            <w:tcMar>
              <w:top w:w="15" w:type="dxa"/>
              <w:left w:w="108" w:type="dxa"/>
              <w:bottom w:w="0" w:type="dxa"/>
              <w:right w:w="108" w:type="dxa"/>
            </w:tcMar>
            <w:vAlign w:val="center"/>
            <w:hideMark/>
          </w:tcPr>
          <w:p w:rsidR="00925CAC" w:rsidRPr="00E2325F" w:rsidRDefault="00925CAC"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Gestion financière </w:t>
            </w:r>
          </w:p>
        </w:tc>
        <w:tc>
          <w:tcPr>
            <w:tcW w:w="6976" w:type="dxa"/>
            <w:tcBorders>
              <w:top w:val="single" w:sz="8" w:space="0" w:color="474B78"/>
              <w:left w:val="single" w:sz="8" w:space="0" w:color="474B78"/>
              <w:bottom w:val="single" w:sz="8" w:space="0" w:color="474B78"/>
              <w:right w:val="single" w:sz="8" w:space="0" w:color="474B78"/>
            </w:tcBorders>
            <w:shd w:val="clear" w:color="auto" w:fill="E9E9EC"/>
            <w:tcMar>
              <w:top w:w="15" w:type="dxa"/>
              <w:left w:w="108" w:type="dxa"/>
              <w:bottom w:w="0" w:type="dxa"/>
              <w:right w:w="108" w:type="dxa"/>
            </w:tcMar>
            <w:hideMark/>
          </w:tcPr>
          <w:p w:rsidR="00925CAC" w:rsidRPr="00E2325F" w:rsidRDefault="00925CAC" w:rsidP="00DC317B">
            <w:pPr>
              <w:numPr>
                <w:ilvl w:val="0"/>
                <w:numId w:val="40"/>
              </w:numPr>
              <w:jc w:val="both"/>
              <w:rPr>
                <w:rFonts w:ascii="Times New Roman" w:hAnsi="Times New Roman" w:cs="Times New Roman"/>
                <w:sz w:val="24"/>
                <w:szCs w:val="24"/>
              </w:rPr>
            </w:pPr>
            <w:r w:rsidRPr="00E2325F">
              <w:rPr>
                <w:rFonts w:ascii="Times New Roman" w:hAnsi="Times New Roman" w:cs="Times New Roman"/>
                <w:sz w:val="24"/>
                <w:szCs w:val="24"/>
              </w:rPr>
              <w:t xml:space="preserve">Concertation sur  l’introduction de redevance hydraulique </w:t>
            </w:r>
          </w:p>
        </w:tc>
      </w:tr>
      <w:tr w:rsidR="00925CAC" w:rsidRPr="00E2325F" w:rsidTr="008609DF">
        <w:trPr>
          <w:trHeight w:val="682"/>
          <w:jc w:val="center"/>
        </w:trPr>
        <w:tc>
          <w:tcPr>
            <w:tcW w:w="2646" w:type="dxa"/>
            <w:tcBorders>
              <w:top w:val="single" w:sz="8" w:space="0" w:color="474B78"/>
              <w:left w:val="single" w:sz="8" w:space="0" w:color="474B78"/>
              <w:bottom w:val="single" w:sz="8" w:space="0" w:color="474B78"/>
              <w:right w:val="single" w:sz="8" w:space="0" w:color="474B78"/>
            </w:tcBorders>
            <w:shd w:val="clear" w:color="auto" w:fill="auto"/>
            <w:tcMar>
              <w:top w:w="15" w:type="dxa"/>
              <w:left w:w="108" w:type="dxa"/>
              <w:bottom w:w="0" w:type="dxa"/>
              <w:right w:w="108" w:type="dxa"/>
            </w:tcMar>
            <w:vAlign w:val="center"/>
            <w:hideMark/>
          </w:tcPr>
          <w:p w:rsidR="00925CAC" w:rsidRPr="00E2325F" w:rsidRDefault="00925CAC"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Domaine production agricole </w:t>
            </w:r>
          </w:p>
        </w:tc>
        <w:tc>
          <w:tcPr>
            <w:tcW w:w="6976" w:type="dxa"/>
            <w:tcBorders>
              <w:top w:val="single" w:sz="8" w:space="0" w:color="474B78"/>
              <w:left w:val="single" w:sz="8" w:space="0" w:color="474B78"/>
              <w:bottom w:val="single" w:sz="8" w:space="0" w:color="474B78"/>
              <w:right w:val="single" w:sz="8" w:space="0" w:color="474B78"/>
            </w:tcBorders>
            <w:shd w:val="clear" w:color="auto" w:fill="auto"/>
            <w:tcMar>
              <w:top w:w="15" w:type="dxa"/>
              <w:left w:w="108" w:type="dxa"/>
              <w:bottom w:w="0" w:type="dxa"/>
              <w:right w:w="108" w:type="dxa"/>
            </w:tcMar>
            <w:hideMark/>
          </w:tcPr>
          <w:p w:rsidR="00925CAC" w:rsidRPr="00E2325F" w:rsidRDefault="00925CAC" w:rsidP="00DC317B">
            <w:pPr>
              <w:numPr>
                <w:ilvl w:val="0"/>
                <w:numId w:val="41"/>
              </w:numPr>
              <w:jc w:val="both"/>
              <w:rPr>
                <w:rFonts w:ascii="Times New Roman" w:hAnsi="Times New Roman" w:cs="Times New Roman"/>
                <w:sz w:val="24"/>
                <w:szCs w:val="24"/>
              </w:rPr>
            </w:pPr>
            <w:r w:rsidRPr="00E2325F">
              <w:rPr>
                <w:rFonts w:ascii="Times New Roman" w:hAnsi="Times New Roman" w:cs="Times New Roman"/>
                <w:sz w:val="24"/>
                <w:szCs w:val="24"/>
              </w:rPr>
              <w:t xml:space="preserve">Appui à la mise en place de calendriers culturaux collectifs (à l’échelle des arroseurs) (action pilote pour 2 OERT) </w:t>
            </w:r>
          </w:p>
        </w:tc>
      </w:tr>
      <w:tr w:rsidR="00925CAC" w:rsidRPr="00E2325F" w:rsidTr="008609DF">
        <w:trPr>
          <w:trHeight w:val="593"/>
          <w:jc w:val="center"/>
        </w:trPr>
        <w:tc>
          <w:tcPr>
            <w:tcW w:w="2646" w:type="dxa"/>
            <w:tcBorders>
              <w:top w:val="single" w:sz="8" w:space="0" w:color="474B78"/>
              <w:left w:val="single" w:sz="8" w:space="0" w:color="474B78"/>
              <w:bottom w:val="single" w:sz="8" w:space="0" w:color="474B78"/>
              <w:right w:val="single" w:sz="8" w:space="0" w:color="474B78"/>
            </w:tcBorders>
            <w:shd w:val="clear" w:color="auto" w:fill="E9E9EC"/>
            <w:tcMar>
              <w:top w:w="15" w:type="dxa"/>
              <w:left w:w="108" w:type="dxa"/>
              <w:bottom w:w="0" w:type="dxa"/>
              <w:right w:w="108" w:type="dxa"/>
            </w:tcMar>
            <w:vAlign w:val="center"/>
            <w:hideMark/>
          </w:tcPr>
          <w:p w:rsidR="00925CAC" w:rsidRPr="00E2325F" w:rsidRDefault="00925CAC"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Gestion des activités </w:t>
            </w:r>
          </w:p>
        </w:tc>
        <w:tc>
          <w:tcPr>
            <w:tcW w:w="6976" w:type="dxa"/>
            <w:tcBorders>
              <w:top w:val="single" w:sz="8" w:space="0" w:color="474B78"/>
              <w:left w:val="single" w:sz="8" w:space="0" w:color="474B78"/>
              <w:bottom w:val="single" w:sz="8" w:space="0" w:color="474B78"/>
              <w:right w:val="single" w:sz="8" w:space="0" w:color="474B78"/>
            </w:tcBorders>
            <w:shd w:val="clear" w:color="auto" w:fill="E9E9EC"/>
            <w:tcMar>
              <w:top w:w="15" w:type="dxa"/>
              <w:left w:w="108" w:type="dxa"/>
              <w:bottom w:w="0" w:type="dxa"/>
              <w:right w:w="108" w:type="dxa"/>
            </w:tcMar>
            <w:hideMark/>
          </w:tcPr>
          <w:p w:rsidR="00925CAC" w:rsidRPr="00E2325F" w:rsidRDefault="00925CAC" w:rsidP="00DC317B">
            <w:pPr>
              <w:numPr>
                <w:ilvl w:val="0"/>
                <w:numId w:val="42"/>
              </w:numPr>
              <w:jc w:val="both"/>
              <w:rPr>
                <w:rFonts w:ascii="Times New Roman" w:hAnsi="Times New Roman" w:cs="Times New Roman"/>
                <w:sz w:val="24"/>
                <w:szCs w:val="24"/>
              </w:rPr>
            </w:pPr>
            <w:r w:rsidRPr="00E2325F">
              <w:rPr>
                <w:rFonts w:ascii="Times New Roman" w:hAnsi="Times New Roman" w:cs="Times New Roman"/>
                <w:sz w:val="24"/>
                <w:szCs w:val="24"/>
              </w:rPr>
              <w:t xml:space="preserve">Elaboration du plan d’action en cour ( pour les 14 OERT) </w:t>
            </w:r>
          </w:p>
        </w:tc>
      </w:tr>
    </w:tbl>
    <w:p w:rsidR="001E52D4" w:rsidRDefault="001E52D4" w:rsidP="00E2325F">
      <w:pPr>
        <w:jc w:val="both"/>
        <w:rPr>
          <w:rFonts w:ascii="Times New Roman" w:hAnsi="Times New Roman" w:cs="Times New Roman"/>
          <w:sz w:val="24"/>
          <w:szCs w:val="24"/>
          <w:u w:val="single"/>
        </w:rPr>
      </w:pPr>
    </w:p>
    <w:p w:rsidR="008F01A4" w:rsidRPr="00E2325F" w:rsidRDefault="00E34471" w:rsidP="00E2325F">
      <w:p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Méthodologie du CSI :</w:t>
      </w:r>
    </w:p>
    <w:p w:rsidR="00E34471" w:rsidRPr="00E2325F" w:rsidRDefault="00E262B6" w:rsidP="00E2325F">
      <w:p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Au Cambodge, il apparait clairement que  le domaine gestion de l’eau et l’accompagnement organisationnel restent relativement maîtriser par le CSI. Les relations entre le département en charge de l’eau et les Usages (CSI)  sont bonnes et régulières dans l’ensemble.</w:t>
      </w:r>
    </w:p>
    <w:tbl>
      <w:tblPr>
        <w:tblStyle w:val="Grilledutableau"/>
        <w:tblW w:w="0" w:type="auto"/>
        <w:jc w:val="center"/>
        <w:shd w:val="clear" w:color="auto" w:fill="F2F2F2" w:themeFill="background1" w:themeFillShade="F2"/>
        <w:tblLook w:val="04A0"/>
      </w:tblPr>
      <w:tblGrid>
        <w:gridCol w:w="9212"/>
      </w:tblGrid>
      <w:tr w:rsidR="00E34471" w:rsidRPr="00E2325F" w:rsidTr="008421FD">
        <w:trPr>
          <w:jc w:val="center"/>
        </w:trPr>
        <w:tc>
          <w:tcPr>
            <w:tcW w:w="9212" w:type="dxa"/>
            <w:shd w:val="clear" w:color="auto" w:fill="F2F2F2" w:themeFill="background1" w:themeFillShade="F2"/>
          </w:tcPr>
          <w:p w:rsidR="00E34471" w:rsidRPr="00E2325F" w:rsidRDefault="00E34471" w:rsidP="00E2325F">
            <w:pPr>
              <w:jc w:val="both"/>
              <w:rPr>
                <w:rFonts w:ascii="Times New Roman" w:hAnsi="Times New Roman" w:cs="Times New Roman"/>
                <w:sz w:val="24"/>
                <w:szCs w:val="24"/>
              </w:rPr>
            </w:pPr>
          </w:p>
          <w:p w:rsidR="00E34471" w:rsidRPr="00E2325F" w:rsidRDefault="00E34471"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anchor distT="0" distB="0" distL="114300" distR="114300" simplePos="0" relativeHeight="251839488" behindDoc="0" locked="0" layoutInCell="1" allowOverlap="1">
                  <wp:simplePos x="0" y="0"/>
                  <wp:positionH relativeFrom="column">
                    <wp:posOffset>4396105</wp:posOffset>
                  </wp:positionH>
                  <wp:positionV relativeFrom="paragraph">
                    <wp:posOffset>231140</wp:posOffset>
                  </wp:positionV>
                  <wp:extent cx="2142490" cy="1609725"/>
                  <wp:effectExtent l="171450" t="133350" r="353060" b="314325"/>
                  <wp:wrapSquare wrapText="bothSides"/>
                  <wp:docPr id="5" name="Image 15" descr="C:\Users\Public\Documents\ISC presentation\ISC Mali visit 2010-09-21\IMG_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Documents\ISC presentation\ISC Mali visit 2010-09-21\IMG_1037.JPG"/>
                          <pic:cNvPicPr>
                            <a:picLocks noChangeAspect="1" noChangeArrowheads="1"/>
                          </pic:cNvPicPr>
                        </pic:nvPicPr>
                        <pic:blipFill>
                          <a:blip r:embed="rId31" cstate="print"/>
                          <a:srcRect/>
                          <a:stretch>
                            <a:fillRect/>
                          </a:stretch>
                        </pic:blipFill>
                        <pic:spPr bwMode="auto">
                          <a:xfrm>
                            <a:off x="0" y="0"/>
                            <a:ext cx="2142490" cy="1609725"/>
                          </a:xfrm>
                          <a:prstGeom prst="rect">
                            <a:avLst/>
                          </a:prstGeom>
                          <a:ln>
                            <a:noFill/>
                          </a:ln>
                          <a:effectLst>
                            <a:outerShdw blurRad="292100" dist="139700" dir="2700000" algn="tl" rotWithShape="0">
                              <a:srgbClr val="333333">
                                <a:alpha val="65000"/>
                              </a:srgbClr>
                            </a:outerShdw>
                          </a:effectLst>
                        </pic:spPr>
                      </pic:pic>
                    </a:graphicData>
                  </a:graphic>
                </wp:anchor>
              </w:drawing>
            </w:r>
            <w:r w:rsidRPr="00E2325F">
              <w:rPr>
                <w:rFonts w:ascii="Times New Roman" w:hAnsi="Times New Roman" w:cs="Times New Roman"/>
                <w:sz w:val="24"/>
                <w:szCs w:val="24"/>
              </w:rPr>
              <w:t>La stratégie d’intervention repose en effet sur :</w:t>
            </w:r>
          </w:p>
          <w:p w:rsidR="00E34471" w:rsidRPr="00E2325F" w:rsidRDefault="00E34471" w:rsidP="00DC317B">
            <w:pPr>
              <w:pStyle w:val="Paragraphedeliste"/>
              <w:numPr>
                <w:ilvl w:val="0"/>
                <w:numId w:val="21"/>
              </w:numPr>
              <w:jc w:val="both"/>
              <w:rPr>
                <w:rFonts w:ascii="Times New Roman" w:hAnsi="Times New Roman" w:cs="Times New Roman"/>
                <w:sz w:val="24"/>
                <w:szCs w:val="24"/>
              </w:rPr>
            </w:pPr>
            <w:r w:rsidRPr="00E2325F">
              <w:rPr>
                <w:rFonts w:ascii="Times New Roman" w:hAnsi="Times New Roman" w:cs="Times New Roman"/>
                <w:sz w:val="24"/>
                <w:szCs w:val="24"/>
              </w:rPr>
              <w:t>la réalisation des études préliminaires/informations (cartographie) en vue de comprendre parfaitement la situation en face,</w:t>
            </w:r>
          </w:p>
          <w:p w:rsidR="00E34471" w:rsidRPr="00E2325F" w:rsidRDefault="00E34471" w:rsidP="00DC317B">
            <w:pPr>
              <w:pStyle w:val="Paragraphedeliste"/>
              <w:numPr>
                <w:ilvl w:val="0"/>
                <w:numId w:val="21"/>
              </w:numPr>
              <w:jc w:val="both"/>
              <w:rPr>
                <w:rFonts w:ascii="Times New Roman" w:hAnsi="Times New Roman" w:cs="Times New Roman"/>
                <w:sz w:val="24"/>
                <w:szCs w:val="24"/>
              </w:rPr>
            </w:pPr>
            <w:r w:rsidRPr="00E2325F">
              <w:rPr>
                <w:rFonts w:ascii="Times New Roman" w:hAnsi="Times New Roman" w:cs="Times New Roman"/>
                <w:sz w:val="24"/>
                <w:szCs w:val="24"/>
              </w:rPr>
              <w:t>l’élaboration d’une approche appropriée,</w:t>
            </w:r>
          </w:p>
          <w:p w:rsidR="00E34471" w:rsidRPr="00E2325F" w:rsidRDefault="00E34471" w:rsidP="00DC317B">
            <w:pPr>
              <w:pStyle w:val="Paragraphedeliste"/>
              <w:numPr>
                <w:ilvl w:val="0"/>
                <w:numId w:val="21"/>
              </w:numPr>
              <w:jc w:val="both"/>
              <w:rPr>
                <w:rFonts w:ascii="Times New Roman" w:hAnsi="Times New Roman" w:cs="Times New Roman"/>
                <w:sz w:val="24"/>
                <w:szCs w:val="24"/>
              </w:rPr>
            </w:pPr>
            <w:r w:rsidRPr="00E2325F">
              <w:rPr>
                <w:rFonts w:ascii="Times New Roman" w:hAnsi="Times New Roman" w:cs="Times New Roman"/>
                <w:sz w:val="24"/>
                <w:szCs w:val="24"/>
              </w:rPr>
              <w:t xml:space="preserve"> la concertation à la base avec l’ensemble des parties, </w:t>
            </w:r>
          </w:p>
          <w:p w:rsidR="00E34471" w:rsidRPr="00E2325F" w:rsidRDefault="00E34471" w:rsidP="00DC317B">
            <w:pPr>
              <w:pStyle w:val="Paragraphedeliste"/>
              <w:numPr>
                <w:ilvl w:val="0"/>
                <w:numId w:val="21"/>
              </w:numPr>
              <w:jc w:val="both"/>
              <w:rPr>
                <w:rFonts w:ascii="Times New Roman" w:hAnsi="Times New Roman" w:cs="Times New Roman"/>
                <w:sz w:val="24"/>
                <w:szCs w:val="24"/>
              </w:rPr>
            </w:pPr>
            <w:r w:rsidRPr="00E2325F">
              <w:rPr>
                <w:rFonts w:ascii="Times New Roman" w:hAnsi="Times New Roman" w:cs="Times New Roman"/>
                <w:sz w:val="24"/>
                <w:szCs w:val="24"/>
              </w:rPr>
              <w:t>la  définition des services /types de contrats,</w:t>
            </w:r>
          </w:p>
          <w:p w:rsidR="00E34471" w:rsidRPr="00E2325F" w:rsidRDefault="00E34471" w:rsidP="00DC317B">
            <w:pPr>
              <w:pStyle w:val="Paragraphedeliste"/>
              <w:numPr>
                <w:ilvl w:val="0"/>
                <w:numId w:val="21"/>
              </w:numPr>
              <w:jc w:val="both"/>
              <w:rPr>
                <w:rFonts w:ascii="Times New Roman" w:hAnsi="Times New Roman" w:cs="Times New Roman"/>
                <w:sz w:val="24"/>
                <w:szCs w:val="24"/>
              </w:rPr>
            </w:pPr>
            <w:r w:rsidRPr="00E2325F">
              <w:rPr>
                <w:rFonts w:ascii="Times New Roman" w:hAnsi="Times New Roman" w:cs="Times New Roman"/>
                <w:sz w:val="24"/>
                <w:szCs w:val="24"/>
              </w:rPr>
              <w:t>et la validation des décisions par les communautés.</w:t>
            </w:r>
          </w:p>
          <w:p w:rsidR="00E34471" w:rsidRPr="00E2325F" w:rsidRDefault="00E34471" w:rsidP="00E2325F">
            <w:pPr>
              <w:jc w:val="both"/>
              <w:rPr>
                <w:rFonts w:ascii="Times New Roman" w:hAnsi="Times New Roman" w:cs="Times New Roman"/>
                <w:sz w:val="24"/>
                <w:szCs w:val="24"/>
              </w:rPr>
            </w:pPr>
          </w:p>
        </w:tc>
      </w:tr>
    </w:tbl>
    <w:p w:rsidR="00E34471" w:rsidRPr="00E2325F" w:rsidRDefault="00E34471" w:rsidP="00E2325F">
      <w:pPr>
        <w:jc w:val="both"/>
        <w:rPr>
          <w:rFonts w:ascii="Times New Roman" w:hAnsi="Times New Roman" w:cs="Times New Roman"/>
          <w:sz w:val="24"/>
          <w:szCs w:val="24"/>
        </w:rPr>
      </w:pPr>
    </w:p>
    <w:p w:rsidR="00E34471" w:rsidRPr="00E2325F" w:rsidRDefault="00E34471" w:rsidP="00E2325F">
      <w:pPr>
        <w:jc w:val="both"/>
        <w:rPr>
          <w:rFonts w:ascii="Times New Roman" w:hAnsi="Times New Roman" w:cs="Times New Roman"/>
          <w:sz w:val="24"/>
          <w:szCs w:val="24"/>
        </w:rPr>
      </w:pPr>
      <w:r w:rsidRPr="00E2325F">
        <w:rPr>
          <w:rFonts w:ascii="Times New Roman" w:hAnsi="Times New Roman" w:cs="Times New Roman"/>
          <w:sz w:val="24"/>
          <w:szCs w:val="24"/>
        </w:rPr>
        <w:t>Plusieurs étapes sont à considérer dans le processus d’intervention du CSI :</w:t>
      </w:r>
    </w:p>
    <w:p w:rsidR="00E34471" w:rsidRPr="00E2325F" w:rsidRDefault="00E34471" w:rsidP="00E2325F">
      <w:pPr>
        <w:pStyle w:val="Paragraphedeliste"/>
        <w:numPr>
          <w:ilvl w:val="0"/>
          <w:numId w:val="2"/>
        </w:numPr>
        <w:jc w:val="both"/>
        <w:rPr>
          <w:rFonts w:ascii="Times New Roman" w:hAnsi="Times New Roman" w:cs="Times New Roman"/>
          <w:sz w:val="24"/>
          <w:szCs w:val="24"/>
        </w:rPr>
      </w:pPr>
      <w:r w:rsidRPr="00E2325F">
        <w:rPr>
          <w:rFonts w:ascii="Times New Roman" w:hAnsi="Times New Roman" w:cs="Times New Roman"/>
          <w:sz w:val="24"/>
          <w:szCs w:val="24"/>
        </w:rPr>
        <w:t>la création des groupes de travail (irrigants) : cette étape passe par la collecte des données, la mise en place d’un comité, l’organisation des AG</w:t>
      </w:r>
    </w:p>
    <w:p w:rsidR="00E34471" w:rsidRPr="00E2325F" w:rsidRDefault="00E34471" w:rsidP="00E2325F">
      <w:pPr>
        <w:pStyle w:val="Paragraphedeliste"/>
        <w:numPr>
          <w:ilvl w:val="0"/>
          <w:numId w:val="2"/>
        </w:numPr>
        <w:jc w:val="both"/>
        <w:rPr>
          <w:rFonts w:ascii="Times New Roman" w:hAnsi="Times New Roman" w:cs="Times New Roman"/>
          <w:sz w:val="24"/>
          <w:szCs w:val="24"/>
        </w:rPr>
      </w:pPr>
      <w:r w:rsidRPr="00E2325F">
        <w:rPr>
          <w:rFonts w:ascii="Times New Roman" w:hAnsi="Times New Roman" w:cs="Times New Roman"/>
          <w:sz w:val="24"/>
          <w:szCs w:val="24"/>
        </w:rPr>
        <w:t>la mise en place des banques de données (cartographie, …),</w:t>
      </w:r>
    </w:p>
    <w:p w:rsidR="00E34471" w:rsidRPr="00E2325F" w:rsidRDefault="00E34471" w:rsidP="00E2325F">
      <w:pPr>
        <w:pStyle w:val="Paragraphedeliste"/>
        <w:numPr>
          <w:ilvl w:val="0"/>
          <w:numId w:val="2"/>
        </w:numPr>
        <w:jc w:val="both"/>
        <w:rPr>
          <w:rFonts w:ascii="Times New Roman" w:hAnsi="Times New Roman" w:cs="Times New Roman"/>
          <w:sz w:val="24"/>
          <w:szCs w:val="24"/>
        </w:rPr>
      </w:pPr>
      <w:r w:rsidRPr="00E2325F">
        <w:rPr>
          <w:rFonts w:ascii="Times New Roman" w:hAnsi="Times New Roman" w:cs="Times New Roman"/>
          <w:sz w:val="24"/>
          <w:szCs w:val="24"/>
        </w:rPr>
        <w:t>la définition et la mise en place d’un système de collecté de la redevance en eau,</w:t>
      </w:r>
    </w:p>
    <w:p w:rsidR="00E34471" w:rsidRPr="00E2325F" w:rsidRDefault="00E34471" w:rsidP="00E2325F">
      <w:pPr>
        <w:pStyle w:val="Paragraphedeliste"/>
        <w:numPr>
          <w:ilvl w:val="0"/>
          <w:numId w:val="2"/>
        </w:numPr>
        <w:jc w:val="both"/>
        <w:rPr>
          <w:rFonts w:ascii="Times New Roman" w:hAnsi="Times New Roman" w:cs="Times New Roman"/>
          <w:sz w:val="24"/>
          <w:szCs w:val="24"/>
        </w:rPr>
      </w:pPr>
      <w:r w:rsidRPr="00E2325F">
        <w:rPr>
          <w:rFonts w:ascii="Times New Roman" w:hAnsi="Times New Roman" w:cs="Times New Roman"/>
          <w:sz w:val="24"/>
          <w:szCs w:val="24"/>
        </w:rPr>
        <w:t>l’offre de services permanents.</w:t>
      </w:r>
    </w:p>
    <w:p w:rsidR="00E262B6" w:rsidRPr="00E2325F" w:rsidRDefault="00E262B6" w:rsidP="00E2325F">
      <w:pPr>
        <w:pStyle w:val="Paragraphedeliste"/>
        <w:ind w:left="144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3828"/>
      </w:tblGrid>
      <w:tr w:rsidR="00E262B6" w:rsidRPr="00E2325F" w:rsidTr="008609DF">
        <w:trPr>
          <w:jc w:val="center"/>
        </w:trPr>
        <w:tc>
          <w:tcPr>
            <w:tcW w:w="4644" w:type="dxa"/>
            <w:vAlign w:val="center"/>
          </w:tcPr>
          <w:p w:rsidR="00E262B6" w:rsidRPr="00E2325F" w:rsidRDefault="00E262B6" w:rsidP="00E2325F">
            <w:pPr>
              <w:jc w:val="both"/>
              <w:rPr>
                <w:rFonts w:ascii="Times New Roman" w:hAnsi="Times New Roman" w:cs="Times New Roman"/>
                <w:b/>
                <w:sz w:val="24"/>
                <w:szCs w:val="24"/>
              </w:rPr>
            </w:pPr>
            <w:r w:rsidRPr="00E2325F">
              <w:rPr>
                <w:rFonts w:ascii="Times New Roman" w:hAnsi="Times New Roman" w:cs="Times New Roman"/>
                <w:b/>
                <w:sz w:val="24"/>
                <w:szCs w:val="24"/>
              </w:rPr>
              <w:lastRenderedPageBreak/>
              <w:t>Domaine de service</w:t>
            </w:r>
          </w:p>
        </w:tc>
        <w:tc>
          <w:tcPr>
            <w:tcW w:w="3828" w:type="dxa"/>
          </w:tcPr>
          <w:p w:rsidR="00E262B6" w:rsidRPr="00E2325F" w:rsidRDefault="00E262B6" w:rsidP="00E2325F">
            <w:pPr>
              <w:jc w:val="both"/>
              <w:rPr>
                <w:rFonts w:ascii="Times New Roman" w:hAnsi="Times New Roman" w:cs="Times New Roman"/>
                <w:b/>
                <w:sz w:val="24"/>
                <w:szCs w:val="24"/>
              </w:rPr>
            </w:pPr>
            <w:r w:rsidRPr="00E2325F">
              <w:rPr>
                <w:rFonts w:ascii="Times New Roman" w:hAnsi="Times New Roman" w:cs="Times New Roman"/>
                <w:b/>
                <w:sz w:val="24"/>
                <w:szCs w:val="24"/>
              </w:rPr>
              <w:t>CSI</w:t>
            </w:r>
          </w:p>
        </w:tc>
      </w:tr>
      <w:tr w:rsidR="00E262B6" w:rsidRPr="00E2325F" w:rsidTr="008609DF">
        <w:trPr>
          <w:jc w:val="center"/>
        </w:trPr>
        <w:tc>
          <w:tcPr>
            <w:tcW w:w="4644" w:type="dxa"/>
            <w:vAlign w:val="center"/>
          </w:tcPr>
          <w:p w:rsidR="00E262B6" w:rsidRPr="00E2325F" w:rsidRDefault="00E262B6" w:rsidP="00E2325F">
            <w:pPr>
              <w:jc w:val="both"/>
              <w:rPr>
                <w:rFonts w:ascii="Times New Roman" w:hAnsi="Times New Roman" w:cs="Times New Roman"/>
                <w:b/>
                <w:sz w:val="24"/>
                <w:szCs w:val="24"/>
              </w:rPr>
            </w:pPr>
            <w:r w:rsidRPr="00E2325F">
              <w:rPr>
                <w:rFonts w:ascii="Times New Roman" w:hAnsi="Times New Roman" w:cs="Times New Roman"/>
                <w:b/>
                <w:sz w:val="24"/>
                <w:szCs w:val="24"/>
              </w:rPr>
              <w:t>Service de base</w:t>
            </w:r>
          </w:p>
        </w:tc>
        <w:tc>
          <w:tcPr>
            <w:tcW w:w="3828" w:type="dxa"/>
          </w:tcPr>
          <w:p w:rsidR="00E262B6" w:rsidRPr="00E2325F" w:rsidRDefault="00E262B6" w:rsidP="00E2325F">
            <w:pPr>
              <w:jc w:val="both"/>
              <w:rPr>
                <w:rFonts w:ascii="Times New Roman" w:hAnsi="Times New Roman" w:cs="Times New Roman"/>
                <w:sz w:val="24"/>
                <w:szCs w:val="24"/>
              </w:rPr>
            </w:pPr>
            <w:r w:rsidRPr="00E2325F">
              <w:rPr>
                <w:rFonts w:ascii="Times New Roman" w:hAnsi="Times New Roman" w:cs="Times New Roman"/>
                <w:sz w:val="24"/>
                <w:szCs w:val="24"/>
              </w:rPr>
              <w:t>Pas/peu de besoin d’alphabétisation</w:t>
            </w:r>
          </w:p>
        </w:tc>
      </w:tr>
      <w:tr w:rsidR="00E262B6" w:rsidRPr="00E2325F" w:rsidTr="008609DF">
        <w:trPr>
          <w:trHeight w:val="1028"/>
          <w:jc w:val="center"/>
        </w:trPr>
        <w:tc>
          <w:tcPr>
            <w:tcW w:w="4644" w:type="dxa"/>
            <w:vAlign w:val="center"/>
          </w:tcPr>
          <w:p w:rsidR="00E262B6" w:rsidRPr="00E2325F" w:rsidRDefault="00E262B6" w:rsidP="00E2325F">
            <w:pPr>
              <w:jc w:val="both"/>
              <w:rPr>
                <w:rFonts w:ascii="Times New Roman" w:hAnsi="Times New Roman" w:cs="Times New Roman"/>
                <w:b/>
                <w:sz w:val="24"/>
                <w:szCs w:val="24"/>
              </w:rPr>
            </w:pPr>
            <w:r w:rsidRPr="00E2325F">
              <w:rPr>
                <w:rFonts w:ascii="Times New Roman" w:hAnsi="Times New Roman" w:cs="Times New Roman"/>
                <w:b/>
                <w:sz w:val="24"/>
                <w:szCs w:val="24"/>
              </w:rPr>
              <w:t>Développement institutionnel et renforcement organisationnel</w:t>
            </w:r>
          </w:p>
        </w:tc>
        <w:tc>
          <w:tcPr>
            <w:tcW w:w="3828" w:type="dxa"/>
          </w:tcPr>
          <w:p w:rsidR="00E262B6" w:rsidRPr="00E2325F" w:rsidRDefault="00E262B6" w:rsidP="00E2325F">
            <w:pPr>
              <w:jc w:val="both"/>
              <w:rPr>
                <w:rFonts w:ascii="Times New Roman" w:hAnsi="Times New Roman" w:cs="Times New Roman"/>
                <w:sz w:val="24"/>
                <w:szCs w:val="24"/>
              </w:rPr>
            </w:pPr>
            <w:r w:rsidRPr="00E2325F">
              <w:rPr>
                <w:rFonts w:ascii="Times New Roman" w:hAnsi="Times New Roman" w:cs="Times New Roman"/>
                <w:sz w:val="24"/>
                <w:szCs w:val="24"/>
              </w:rPr>
              <w:t>Accompagnement institutionnel : Création de la  FWUC/FWUG, élaboration des documents administratifs, concertations,  etc.</w:t>
            </w:r>
          </w:p>
        </w:tc>
      </w:tr>
      <w:tr w:rsidR="00E262B6" w:rsidRPr="00E2325F" w:rsidTr="008609DF">
        <w:trPr>
          <w:jc w:val="center"/>
        </w:trPr>
        <w:tc>
          <w:tcPr>
            <w:tcW w:w="4644" w:type="dxa"/>
            <w:vAlign w:val="center"/>
          </w:tcPr>
          <w:p w:rsidR="00E262B6" w:rsidRPr="00E2325F" w:rsidRDefault="00E262B6" w:rsidP="00E2325F">
            <w:pPr>
              <w:jc w:val="both"/>
              <w:rPr>
                <w:rFonts w:ascii="Times New Roman" w:hAnsi="Times New Roman" w:cs="Times New Roman"/>
                <w:b/>
                <w:sz w:val="24"/>
                <w:szCs w:val="24"/>
              </w:rPr>
            </w:pPr>
            <w:r w:rsidRPr="00E2325F">
              <w:rPr>
                <w:rFonts w:ascii="Times New Roman" w:hAnsi="Times New Roman" w:cs="Times New Roman"/>
                <w:b/>
                <w:sz w:val="24"/>
                <w:szCs w:val="24"/>
              </w:rPr>
              <w:t>Hydraulique et gestion de l’eau</w:t>
            </w:r>
          </w:p>
        </w:tc>
        <w:tc>
          <w:tcPr>
            <w:tcW w:w="3828" w:type="dxa"/>
          </w:tcPr>
          <w:p w:rsidR="00E262B6" w:rsidRPr="00E2325F" w:rsidRDefault="00E262B6"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Elaboration d’une base de données, </w:t>
            </w:r>
          </w:p>
          <w:p w:rsidR="00E262B6" w:rsidRPr="00E2325F" w:rsidRDefault="00E262B6"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 remise en état de certaines infrastructures, </w:t>
            </w:r>
          </w:p>
          <w:p w:rsidR="00E262B6" w:rsidRPr="00E2325F" w:rsidRDefault="00E262B6" w:rsidP="00E2325F">
            <w:pPr>
              <w:jc w:val="both"/>
              <w:rPr>
                <w:rFonts w:ascii="Times New Roman" w:hAnsi="Times New Roman" w:cs="Times New Roman"/>
                <w:sz w:val="24"/>
                <w:szCs w:val="24"/>
              </w:rPr>
            </w:pPr>
            <w:r w:rsidRPr="00E2325F">
              <w:rPr>
                <w:rFonts w:ascii="Times New Roman" w:hAnsi="Times New Roman" w:cs="Times New Roman"/>
                <w:sz w:val="24"/>
                <w:szCs w:val="24"/>
              </w:rPr>
              <w:t>réflexion et  mise en place de nouveau mode de gestion de l’eau</w:t>
            </w:r>
          </w:p>
        </w:tc>
      </w:tr>
      <w:tr w:rsidR="00E262B6" w:rsidRPr="00E2325F" w:rsidTr="008609DF">
        <w:trPr>
          <w:jc w:val="center"/>
        </w:trPr>
        <w:tc>
          <w:tcPr>
            <w:tcW w:w="4644" w:type="dxa"/>
            <w:vAlign w:val="center"/>
          </w:tcPr>
          <w:p w:rsidR="00E262B6" w:rsidRPr="00E2325F" w:rsidRDefault="00E262B6" w:rsidP="00E2325F">
            <w:pPr>
              <w:jc w:val="both"/>
              <w:rPr>
                <w:rFonts w:ascii="Times New Roman" w:hAnsi="Times New Roman" w:cs="Times New Roman"/>
                <w:b/>
                <w:sz w:val="24"/>
                <w:szCs w:val="24"/>
              </w:rPr>
            </w:pPr>
            <w:r w:rsidRPr="00E2325F">
              <w:rPr>
                <w:rFonts w:ascii="Times New Roman" w:hAnsi="Times New Roman" w:cs="Times New Roman"/>
                <w:b/>
                <w:sz w:val="24"/>
                <w:szCs w:val="24"/>
              </w:rPr>
              <w:t>Gestion financière</w:t>
            </w:r>
          </w:p>
        </w:tc>
        <w:tc>
          <w:tcPr>
            <w:tcW w:w="3828" w:type="dxa"/>
          </w:tcPr>
          <w:p w:rsidR="00E262B6" w:rsidRPr="00E2325F" w:rsidRDefault="00E262B6" w:rsidP="00E2325F">
            <w:pPr>
              <w:jc w:val="both"/>
              <w:rPr>
                <w:rFonts w:ascii="Times New Roman" w:hAnsi="Times New Roman" w:cs="Times New Roman"/>
                <w:i/>
                <w:sz w:val="24"/>
                <w:szCs w:val="24"/>
              </w:rPr>
            </w:pPr>
            <w:r w:rsidRPr="00E2325F">
              <w:rPr>
                <w:rFonts w:ascii="Times New Roman" w:hAnsi="Times New Roman" w:cs="Times New Roman"/>
                <w:i/>
                <w:sz w:val="24"/>
                <w:szCs w:val="24"/>
              </w:rPr>
              <w:t>Appui à la réalisation des documents financiers annuel</w:t>
            </w:r>
          </w:p>
        </w:tc>
      </w:tr>
      <w:tr w:rsidR="00E262B6" w:rsidRPr="00E2325F" w:rsidTr="008609DF">
        <w:trPr>
          <w:jc w:val="center"/>
        </w:trPr>
        <w:tc>
          <w:tcPr>
            <w:tcW w:w="4644" w:type="dxa"/>
            <w:vAlign w:val="center"/>
          </w:tcPr>
          <w:p w:rsidR="00E262B6" w:rsidRPr="00E2325F" w:rsidRDefault="00E262B6" w:rsidP="00E2325F">
            <w:pPr>
              <w:jc w:val="both"/>
              <w:rPr>
                <w:rFonts w:ascii="Times New Roman" w:hAnsi="Times New Roman" w:cs="Times New Roman"/>
                <w:b/>
                <w:sz w:val="24"/>
                <w:szCs w:val="24"/>
              </w:rPr>
            </w:pPr>
            <w:r w:rsidRPr="00E2325F">
              <w:rPr>
                <w:rFonts w:ascii="Times New Roman" w:hAnsi="Times New Roman" w:cs="Times New Roman"/>
                <w:b/>
                <w:sz w:val="24"/>
                <w:szCs w:val="24"/>
              </w:rPr>
              <w:t>Gestion agricole</w:t>
            </w:r>
          </w:p>
        </w:tc>
        <w:tc>
          <w:tcPr>
            <w:tcW w:w="3828" w:type="dxa"/>
          </w:tcPr>
          <w:p w:rsidR="00E262B6" w:rsidRPr="00E2325F" w:rsidRDefault="00E262B6" w:rsidP="00E2325F">
            <w:pPr>
              <w:jc w:val="both"/>
              <w:rPr>
                <w:rFonts w:ascii="Times New Roman" w:hAnsi="Times New Roman" w:cs="Times New Roman"/>
                <w:sz w:val="24"/>
                <w:szCs w:val="24"/>
              </w:rPr>
            </w:pPr>
            <w:r w:rsidRPr="00E2325F">
              <w:rPr>
                <w:rFonts w:ascii="Times New Roman" w:hAnsi="Times New Roman" w:cs="Times New Roman"/>
                <w:sz w:val="24"/>
                <w:szCs w:val="24"/>
              </w:rPr>
              <w:t>Calendrier cultural plus ou moins uniforme</w:t>
            </w:r>
          </w:p>
        </w:tc>
      </w:tr>
    </w:tbl>
    <w:p w:rsidR="00BF7CA7" w:rsidRPr="00E2325F" w:rsidRDefault="00BF7CA7" w:rsidP="00E2325F">
      <w:pPr>
        <w:spacing w:after="120" w:line="240" w:lineRule="auto"/>
        <w:jc w:val="both"/>
        <w:rPr>
          <w:rFonts w:ascii="Times New Roman" w:eastAsia="Times New Roman" w:hAnsi="Times New Roman" w:cs="Times New Roman"/>
          <w:b/>
          <w:sz w:val="24"/>
          <w:szCs w:val="24"/>
          <w:lang w:eastAsia="fr-FR"/>
        </w:rPr>
      </w:pPr>
    </w:p>
    <w:p w:rsidR="00EF4249" w:rsidRPr="00E2325F" w:rsidRDefault="00EF4249" w:rsidP="00E2325F">
      <w:pPr>
        <w:spacing w:after="120" w:line="240" w:lineRule="auto"/>
        <w:jc w:val="both"/>
        <w:rPr>
          <w:rFonts w:ascii="Times New Roman" w:hAnsi="Times New Roman" w:cs="Times New Roman"/>
          <w:sz w:val="24"/>
          <w:szCs w:val="24"/>
        </w:rPr>
      </w:pPr>
    </w:p>
    <w:p w:rsidR="002C4A3E" w:rsidRPr="00E2325F" w:rsidRDefault="002C4A3E" w:rsidP="00E2325F">
      <w:pPr>
        <w:spacing w:after="120" w:line="240" w:lineRule="auto"/>
        <w:jc w:val="both"/>
        <w:rPr>
          <w:rFonts w:ascii="Times New Roman" w:hAnsi="Times New Roman" w:cs="Times New Roman"/>
          <w:sz w:val="24"/>
          <w:szCs w:val="24"/>
          <w:u w:val="single"/>
        </w:rPr>
      </w:pPr>
      <w:r w:rsidRPr="00E2325F">
        <w:rPr>
          <w:rFonts w:ascii="Times New Roman" w:hAnsi="Times New Roman" w:cs="Times New Roman"/>
          <w:sz w:val="24"/>
          <w:szCs w:val="24"/>
          <w:u w:val="single"/>
        </w:rPr>
        <w:t>Visité d’une Association appuyée par le CEDAC (SRI)</w:t>
      </w:r>
    </w:p>
    <w:p w:rsidR="002C4A3E" w:rsidRPr="00E2325F" w:rsidRDefault="002C4A3E" w:rsidP="00E2325F">
      <w:p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La mission a par ailleurs visité une association paysanne soutenue par le CEDAC dans le cadre du Système de Riziculture Intensive. En fait il s’agit d’une association des agriculteurs biologiques qui produisent et commercialisent grâce au soutien du CEDAC.</w:t>
      </w:r>
    </w:p>
    <w:p w:rsidR="002C4A3E" w:rsidRPr="00E2325F" w:rsidRDefault="002C4A3E" w:rsidP="00E2325F">
      <w:p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Aucour de cette visité, les échanges ont essentiellement porté sur les avantages du SRI, les techniques / conditions de production en SRI et les aspects de commercialisation de leur production.</w:t>
      </w:r>
    </w:p>
    <w:p w:rsidR="002C4A3E" w:rsidRPr="00E2325F" w:rsidRDefault="002C4A3E" w:rsidP="00E2325F">
      <w:pPr>
        <w:pStyle w:val="NormalWeb"/>
        <w:shd w:val="clear" w:color="auto" w:fill="FFFFFF"/>
        <w:jc w:val="both"/>
      </w:pPr>
      <w:r w:rsidRPr="00E2325F">
        <w:t>Le Système de Riziculture Intensive ou «SRI» valorise aujourd’hui la riziculture à plus de 100 % au minimum. Cette démarche naturelle remet en cause l’agronomie conventionnelle puisque donne de meilleurs rendements et à moindre frais.</w:t>
      </w:r>
    </w:p>
    <w:p w:rsidR="002C4A3E" w:rsidRPr="00E2325F" w:rsidRDefault="002C4A3E" w:rsidP="00E2325F">
      <w:pPr>
        <w:pStyle w:val="NormalWeb"/>
        <w:shd w:val="clear" w:color="auto" w:fill="FFFFFF"/>
        <w:jc w:val="both"/>
      </w:pPr>
    </w:p>
    <w:tbl>
      <w:tblPr>
        <w:tblStyle w:val="Grilledutableau"/>
        <w:tblW w:w="10773" w:type="dxa"/>
        <w:tblInd w:w="-459" w:type="dxa"/>
        <w:tblLook w:val="04A0"/>
      </w:tblPr>
      <w:tblGrid>
        <w:gridCol w:w="5065"/>
        <w:gridCol w:w="5708"/>
      </w:tblGrid>
      <w:tr w:rsidR="002C4A3E" w:rsidRPr="00E2325F" w:rsidTr="00C94874">
        <w:tc>
          <w:tcPr>
            <w:tcW w:w="5065" w:type="dxa"/>
          </w:tcPr>
          <w:p w:rsidR="002C4A3E" w:rsidRPr="00E2325F" w:rsidRDefault="002C4A3E" w:rsidP="00E2325F">
            <w:pPr>
              <w:pStyle w:val="NormalWeb"/>
              <w:jc w:val="both"/>
            </w:pPr>
            <w:r w:rsidRPr="00E2325F">
              <w:rPr>
                <w:u w:val="single"/>
              </w:rPr>
              <w:t>Technique de production:</w:t>
            </w:r>
          </w:p>
          <w:p w:rsidR="002C4A3E" w:rsidRPr="00E2325F" w:rsidRDefault="002C4A3E" w:rsidP="00DC317B">
            <w:pPr>
              <w:pStyle w:val="NormalWeb"/>
              <w:numPr>
                <w:ilvl w:val="0"/>
                <w:numId w:val="29"/>
              </w:numPr>
              <w:jc w:val="both"/>
            </w:pPr>
            <w:r w:rsidRPr="00E2325F">
              <w:t>Sélectionner les meilleurs épis</w:t>
            </w:r>
          </w:p>
          <w:p w:rsidR="002C4A3E" w:rsidRPr="00E2325F" w:rsidRDefault="002C4A3E" w:rsidP="00DC317B">
            <w:pPr>
              <w:pStyle w:val="NormalWeb"/>
              <w:numPr>
                <w:ilvl w:val="0"/>
                <w:numId w:val="29"/>
              </w:numPr>
              <w:jc w:val="both"/>
            </w:pPr>
            <w:r w:rsidRPr="00E2325F">
              <w:t>Faire sécher puis nettoyer</w:t>
            </w:r>
          </w:p>
          <w:p w:rsidR="002C4A3E" w:rsidRPr="00E2325F" w:rsidRDefault="002C4A3E" w:rsidP="00DC317B">
            <w:pPr>
              <w:pStyle w:val="NormalWeb"/>
              <w:numPr>
                <w:ilvl w:val="0"/>
                <w:numId w:val="29"/>
              </w:numPr>
              <w:jc w:val="both"/>
            </w:pPr>
            <w:r w:rsidRPr="00E2325F">
              <w:t>Choisir les meilleures semences</w:t>
            </w:r>
          </w:p>
          <w:p w:rsidR="002C4A3E" w:rsidRPr="00E2325F" w:rsidRDefault="002C4A3E" w:rsidP="00DC317B">
            <w:pPr>
              <w:pStyle w:val="NormalWeb"/>
              <w:numPr>
                <w:ilvl w:val="0"/>
                <w:numId w:val="29"/>
              </w:numPr>
              <w:jc w:val="both"/>
            </w:pPr>
            <w:r w:rsidRPr="00E2325F">
              <w:t>Faire séjourner les semences dans l’eau (1j)</w:t>
            </w:r>
          </w:p>
          <w:p w:rsidR="002C4A3E" w:rsidRPr="00E2325F" w:rsidRDefault="002C4A3E" w:rsidP="00DC317B">
            <w:pPr>
              <w:pStyle w:val="NormalWeb"/>
              <w:numPr>
                <w:ilvl w:val="0"/>
                <w:numId w:val="29"/>
              </w:numPr>
              <w:jc w:val="both"/>
            </w:pPr>
            <w:r w:rsidRPr="00E2325F">
              <w:t xml:space="preserve">Conservation à l’ombre pendant une </w:t>
            </w:r>
            <w:r w:rsidRPr="00E2325F">
              <w:lastRenderedPageBreak/>
              <w:t xml:space="preserve">journée </w:t>
            </w:r>
          </w:p>
          <w:p w:rsidR="002C4A3E" w:rsidRPr="00E2325F" w:rsidRDefault="002C4A3E" w:rsidP="00DC317B">
            <w:pPr>
              <w:pStyle w:val="NormalWeb"/>
              <w:numPr>
                <w:ilvl w:val="0"/>
                <w:numId w:val="12"/>
              </w:numPr>
              <w:jc w:val="both"/>
            </w:pPr>
            <w:r w:rsidRPr="00E2325F">
              <w:t>Préparation pépinière</w:t>
            </w:r>
          </w:p>
          <w:p w:rsidR="002C4A3E" w:rsidRPr="00E2325F" w:rsidRDefault="002C4A3E" w:rsidP="00DC317B">
            <w:pPr>
              <w:pStyle w:val="NormalWeb"/>
              <w:numPr>
                <w:ilvl w:val="1"/>
                <w:numId w:val="30"/>
              </w:numPr>
              <w:jc w:val="both"/>
            </w:pPr>
            <w:r w:rsidRPr="00E2325F">
              <w:t xml:space="preserve">Labour </w:t>
            </w:r>
          </w:p>
          <w:p w:rsidR="002C4A3E" w:rsidRPr="00E2325F" w:rsidRDefault="002C4A3E" w:rsidP="00DC317B">
            <w:pPr>
              <w:pStyle w:val="NormalWeb"/>
              <w:numPr>
                <w:ilvl w:val="1"/>
                <w:numId w:val="30"/>
              </w:numPr>
              <w:jc w:val="both"/>
            </w:pPr>
            <w:r w:rsidRPr="00E2325F">
              <w:t>Planage</w:t>
            </w:r>
          </w:p>
          <w:p w:rsidR="002C4A3E" w:rsidRPr="00E2325F" w:rsidRDefault="002C4A3E" w:rsidP="00DC317B">
            <w:pPr>
              <w:pStyle w:val="NormalWeb"/>
              <w:numPr>
                <w:ilvl w:val="1"/>
                <w:numId w:val="30"/>
              </w:numPr>
              <w:jc w:val="both"/>
            </w:pPr>
            <w:r w:rsidRPr="00E2325F">
              <w:t>Semis rangé</w:t>
            </w:r>
          </w:p>
          <w:p w:rsidR="002C4A3E" w:rsidRPr="00E2325F" w:rsidRDefault="002C4A3E" w:rsidP="00DC317B">
            <w:pPr>
              <w:pStyle w:val="NormalWeb"/>
              <w:numPr>
                <w:ilvl w:val="0"/>
                <w:numId w:val="29"/>
              </w:numPr>
              <w:jc w:val="both"/>
            </w:pPr>
            <w:r w:rsidRPr="00E2325F">
              <w:t>Sélection des plans vigoureux</w:t>
            </w:r>
          </w:p>
          <w:p w:rsidR="002C4A3E" w:rsidRPr="00E2325F" w:rsidRDefault="002C4A3E" w:rsidP="00DC317B">
            <w:pPr>
              <w:pStyle w:val="NormalWeb"/>
              <w:numPr>
                <w:ilvl w:val="0"/>
                <w:numId w:val="29"/>
              </w:numPr>
              <w:jc w:val="both"/>
            </w:pPr>
            <w:r w:rsidRPr="00E2325F">
              <w:t>Repiquage</w:t>
            </w:r>
          </w:p>
        </w:tc>
        <w:tc>
          <w:tcPr>
            <w:tcW w:w="5708" w:type="dxa"/>
          </w:tcPr>
          <w:p w:rsidR="002C4A3E" w:rsidRPr="00E2325F" w:rsidRDefault="002C4A3E" w:rsidP="00E2325F">
            <w:pPr>
              <w:pStyle w:val="NormalWeb"/>
              <w:jc w:val="both"/>
            </w:pPr>
            <w:r w:rsidRPr="00E2325F">
              <w:rPr>
                <w:u w:val="single"/>
              </w:rPr>
              <w:lastRenderedPageBreak/>
              <w:t>Avantage:</w:t>
            </w:r>
          </w:p>
          <w:p w:rsidR="002C4A3E" w:rsidRPr="00E2325F" w:rsidRDefault="002C4A3E" w:rsidP="00DC317B">
            <w:pPr>
              <w:pStyle w:val="NormalWeb"/>
              <w:numPr>
                <w:ilvl w:val="0"/>
                <w:numId w:val="27"/>
              </w:numPr>
              <w:jc w:val="both"/>
            </w:pPr>
            <w:r w:rsidRPr="00E2325F">
              <w:t>Meilleurs rendements</w:t>
            </w:r>
          </w:p>
          <w:p w:rsidR="002C4A3E" w:rsidRPr="00E2325F" w:rsidRDefault="002C4A3E" w:rsidP="00DC317B">
            <w:pPr>
              <w:pStyle w:val="NormalWeb"/>
              <w:numPr>
                <w:ilvl w:val="0"/>
                <w:numId w:val="27"/>
              </w:numPr>
              <w:jc w:val="both"/>
            </w:pPr>
            <w:r w:rsidRPr="00E2325F">
              <w:t xml:space="preserve"> Moins de dépenses</w:t>
            </w:r>
          </w:p>
          <w:p w:rsidR="002C4A3E" w:rsidRPr="00E2325F" w:rsidRDefault="002C4A3E" w:rsidP="00E2325F">
            <w:pPr>
              <w:pStyle w:val="NormalWeb"/>
              <w:jc w:val="both"/>
            </w:pPr>
            <w:r w:rsidRPr="00E2325F">
              <w:t>Outre l’accroissement du rendement, le SRI:</w:t>
            </w:r>
          </w:p>
          <w:p w:rsidR="002C4A3E" w:rsidRPr="00E2325F" w:rsidRDefault="002C4A3E" w:rsidP="00DC317B">
            <w:pPr>
              <w:pStyle w:val="NormalWeb"/>
              <w:numPr>
                <w:ilvl w:val="0"/>
                <w:numId w:val="28"/>
              </w:numPr>
              <w:jc w:val="both"/>
            </w:pPr>
            <w:r w:rsidRPr="00E2325F">
              <w:t> limite drastiquement la consommation de semences (8- 10 Kg/ha)</w:t>
            </w:r>
          </w:p>
          <w:p w:rsidR="002C4A3E" w:rsidRPr="00E2325F" w:rsidRDefault="002C4A3E" w:rsidP="00DC317B">
            <w:pPr>
              <w:pStyle w:val="NormalWeb"/>
              <w:numPr>
                <w:ilvl w:val="0"/>
                <w:numId w:val="28"/>
              </w:numPr>
              <w:jc w:val="both"/>
            </w:pPr>
            <w:r w:rsidRPr="00E2325F">
              <w:lastRenderedPageBreak/>
              <w:t>limite la consommation d’eau et</w:t>
            </w:r>
          </w:p>
          <w:p w:rsidR="002C4A3E" w:rsidRPr="00E2325F" w:rsidRDefault="002C4A3E" w:rsidP="00DC317B">
            <w:pPr>
              <w:pStyle w:val="NormalWeb"/>
              <w:numPr>
                <w:ilvl w:val="0"/>
                <w:numId w:val="28"/>
              </w:numPr>
              <w:jc w:val="both"/>
            </w:pPr>
            <w:r w:rsidRPr="00E2325F">
              <w:t>limite les dégagements de gaz à effets de serre.</w:t>
            </w:r>
          </w:p>
          <w:p w:rsidR="002C4A3E" w:rsidRPr="00E2325F" w:rsidRDefault="002C4A3E" w:rsidP="00E2325F">
            <w:pPr>
              <w:pStyle w:val="NormalWeb"/>
              <w:ind w:left="720"/>
              <w:jc w:val="both"/>
            </w:pPr>
            <w:r w:rsidRPr="00E2325F">
              <w:rPr>
                <w:noProof/>
              </w:rPr>
              <w:drawing>
                <wp:inline distT="0" distB="0" distL="0" distR="0">
                  <wp:extent cx="2219325" cy="1600200"/>
                  <wp:effectExtent l="171450" t="133350" r="371475" b="304800"/>
                  <wp:docPr id="14" name="Image 2" descr="C:\Users\AMOS\Documents\Toshiba External Hard Drive\AMOS\Documents\Photo cambodge 1\139CANON\IMG_3993.JPG"/>
                  <wp:cNvGraphicFramePr/>
                  <a:graphic xmlns:a="http://schemas.openxmlformats.org/drawingml/2006/main">
                    <a:graphicData uri="http://schemas.openxmlformats.org/drawingml/2006/picture">
                      <pic:pic xmlns:pic="http://schemas.openxmlformats.org/drawingml/2006/picture">
                        <pic:nvPicPr>
                          <pic:cNvPr id="5" name="Picture 2" descr="C:\Users\AMOS\Documents\Toshiba External Hard Drive\AMOS\Documents\Photo cambodge 1\139CANON\IMG_3993.JPG"/>
                          <pic:cNvPicPr>
                            <a:picLocks noGrp="1" noChangeAspect="1" noChangeArrowheads="1"/>
                          </pic:cNvPicPr>
                        </pic:nvPicPr>
                        <pic:blipFill>
                          <a:blip r:embed="rId32" cstate="print"/>
                          <a:srcRect/>
                          <a:stretch>
                            <a:fillRect/>
                          </a:stretch>
                        </pic:blipFill>
                        <pic:spPr bwMode="auto">
                          <a:xfrm>
                            <a:off x="0" y="0"/>
                            <a:ext cx="2219325" cy="16002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2C4A3E" w:rsidRPr="00E2325F" w:rsidRDefault="002C4A3E" w:rsidP="00E2325F">
      <w:pPr>
        <w:pStyle w:val="NormalWeb"/>
        <w:shd w:val="clear" w:color="auto" w:fill="FFFFFF"/>
        <w:jc w:val="both"/>
      </w:pPr>
    </w:p>
    <w:p w:rsidR="002C4A3E" w:rsidRPr="00E2325F" w:rsidRDefault="002C4A3E" w:rsidP="00E2325F">
      <w:pPr>
        <w:pStyle w:val="NormalWeb"/>
        <w:shd w:val="clear" w:color="auto" w:fill="FFFFFF"/>
        <w:jc w:val="both"/>
      </w:pPr>
    </w:p>
    <w:tbl>
      <w:tblPr>
        <w:tblStyle w:val="Grilledutableau"/>
        <w:tblW w:w="0" w:type="auto"/>
        <w:tblLook w:val="04A0"/>
      </w:tblPr>
      <w:tblGrid>
        <w:gridCol w:w="4786"/>
        <w:gridCol w:w="4426"/>
      </w:tblGrid>
      <w:tr w:rsidR="002C4A3E" w:rsidRPr="00E2325F" w:rsidTr="00C94874">
        <w:tc>
          <w:tcPr>
            <w:tcW w:w="4786" w:type="dxa"/>
          </w:tcPr>
          <w:p w:rsidR="002C4A3E" w:rsidRPr="00E2325F" w:rsidRDefault="002C4A3E" w:rsidP="00E2325F">
            <w:pPr>
              <w:pStyle w:val="NormalWeb"/>
              <w:jc w:val="both"/>
            </w:pPr>
            <w:r w:rsidRPr="00E2325F">
              <w:rPr>
                <w:u w:val="single"/>
              </w:rPr>
              <w:t>Conseils pratiques:</w:t>
            </w:r>
          </w:p>
          <w:p w:rsidR="002C4A3E" w:rsidRPr="00E2325F" w:rsidRDefault="002C4A3E" w:rsidP="00DC317B">
            <w:pPr>
              <w:pStyle w:val="NormalWeb"/>
              <w:numPr>
                <w:ilvl w:val="1"/>
                <w:numId w:val="26"/>
              </w:numPr>
              <w:jc w:val="both"/>
            </w:pPr>
            <w:r w:rsidRPr="00E2325F">
              <w:t>Sélectionner des semences de bonne qualité</w:t>
            </w:r>
          </w:p>
          <w:p w:rsidR="002C4A3E" w:rsidRPr="00E2325F" w:rsidRDefault="002C4A3E" w:rsidP="00DC317B">
            <w:pPr>
              <w:pStyle w:val="NormalWeb"/>
              <w:numPr>
                <w:ilvl w:val="1"/>
                <w:numId w:val="26"/>
              </w:numPr>
              <w:jc w:val="both"/>
            </w:pPr>
            <w:r w:rsidRPr="00E2325F">
              <w:t xml:space="preserve">Sélectionner des meilleurs plants (plus vigoureux) </w:t>
            </w:r>
          </w:p>
          <w:p w:rsidR="002C4A3E" w:rsidRPr="00E2325F" w:rsidRDefault="002C4A3E" w:rsidP="00DC317B">
            <w:pPr>
              <w:pStyle w:val="NormalWeb"/>
              <w:numPr>
                <w:ilvl w:val="1"/>
                <w:numId w:val="26"/>
              </w:numPr>
              <w:jc w:val="both"/>
            </w:pPr>
            <w:r w:rsidRPr="00E2325F">
              <w:t>Repiquer le riz plus jeune (dès 8 jours),</w:t>
            </w:r>
          </w:p>
          <w:p w:rsidR="002C4A3E" w:rsidRPr="00E2325F" w:rsidRDefault="002C4A3E" w:rsidP="00DC317B">
            <w:pPr>
              <w:pStyle w:val="NormalWeb"/>
              <w:numPr>
                <w:ilvl w:val="1"/>
                <w:numId w:val="26"/>
              </w:numPr>
              <w:jc w:val="both"/>
            </w:pPr>
            <w:r w:rsidRPr="00E2325F">
              <w:t>Respecter des écartements (pour éviter la compétition)</w:t>
            </w:r>
          </w:p>
          <w:p w:rsidR="002C4A3E" w:rsidRPr="00E2325F" w:rsidRDefault="002C4A3E" w:rsidP="00DC317B">
            <w:pPr>
              <w:pStyle w:val="NormalWeb"/>
              <w:numPr>
                <w:ilvl w:val="1"/>
                <w:numId w:val="26"/>
              </w:numPr>
              <w:jc w:val="both"/>
            </w:pPr>
            <w:r w:rsidRPr="00E2325F">
              <w:t>Contrôler l’apport en eau (le riz n’est pas une plante aquatique)</w:t>
            </w:r>
          </w:p>
          <w:p w:rsidR="002C4A3E" w:rsidRPr="00E2325F" w:rsidRDefault="002C4A3E" w:rsidP="00DC317B">
            <w:pPr>
              <w:pStyle w:val="NormalWeb"/>
              <w:numPr>
                <w:ilvl w:val="1"/>
                <w:numId w:val="26"/>
              </w:numPr>
              <w:jc w:val="both"/>
            </w:pPr>
            <w:r w:rsidRPr="00E2325F">
              <w:t>Faire une rotation des cultures (par exemple, 3 mois haricots, 3 mois pommes de terre et 6 mois riz).</w:t>
            </w:r>
          </w:p>
          <w:p w:rsidR="002C4A3E" w:rsidRPr="00E2325F" w:rsidRDefault="002C4A3E" w:rsidP="00E2325F">
            <w:pPr>
              <w:pStyle w:val="NormalWeb"/>
              <w:jc w:val="both"/>
            </w:pPr>
            <w:r w:rsidRPr="00E2325F">
              <w:t>La méthode est souple et s’adapte à plusieurs environnements et milieux</w:t>
            </w:r>
          </w:p>
        </w:tc>
        <w:tc>
          <w:tcPr>
            <w:tcW w:w="4426" w:type="dxa"/>
          </w:tcPr>
          <w:p w:rsidR="002C4A3E" w:rsidRPr="00E2325F" w:rsidRDefault="002C4A3E" w:rsidP="00E2325F">
            <w:pPr>
              <w:pStyle w:val="NormalWeb"/>
              <w:jc w:val="both"/>
            </w:pPr>
            <w:r w:rsidRPr="00E2325F">
              <w:rPr>
                <w:noProof/>
              </w:rPr>
              <w:drawing>
                <wp:inline distT="0" distB="0" distL="0" distR="0">
                  <wp:extent cx="2552700" cy="2552700"/>
                  <wp:effectExtent l="57150" t="19050" r="38100" b="57150"/>
                  <wp:docPr id="15" name="Image 1" descr="C:\Users\AMOS\Documents\Toshiba External Hard Drive\AMOS\Documents\Photo cambodge 1\139CANON\IMG_3998.JPG"/>
                  <wp:cNvGraphicFramePr/>
                  <a:graphic xmlns:a="http://schemas.openxmlformats.org/drawingml/2006/main">
                    <a:graphicData uri="http://schemas.openxmlformats.org/drawingml/2006/picture">
                      <pic:pic xmlns:pic="http://schemas.openxmlformats.org/drawingml/2006/picture">
                        <pic:nvPicPr>
                          <pic:cNvPr id="5" name="Picture 3" descr="C:\Users\AMOS\Documents\Toshiba External Hard Drive\AMOS\Documents\Photo cambodge 1\139CANON\IMG_3998.JPG"/>
                          <pic:cNvPicPr>
                            <a:picLocks noGrp="1" noChangeAspect="1" noChangeArrowheads="1"/>
                          </pic:cNvPicPr>
                        </pic:nvPicPr>
                        <pic:blipFill>
                          <a:blip r:embed="rId33" cstate="print"/>
                          <a:srcRect/>
                          <a:stretch>
                            <a:fillRect/>
                          </a:stretch>
                        </pic:blipFill>
                        <pic:spPr bwMode="auto">
                          <a:xfrm>
                            <a:off x="0" y="0"/>
                            <a:ext cx="2552700" cy="2552700"/>
                          </a:xfrm>
                          <a:prstGeom prst="rect">
                            <a:avLst/>
                          </a:prstGeom>
                          <a:noFill/>
                          <a:effectLst>
                            <a:outerShdw blurRad="50800" dist="38100" dir="8100000" algn="tr" rotWithShape="0">
                              <a:prstClr val="black">
                                <a:alpha val="40000"/>
                              </a:prstClr>
                            </a:outerShdw>
                          </a:effectLst>
                        </pic:spPr>
                      </pic:pic>
                    </a:graphicData>
                  </a:graphic>
                </wp:inline>
              </w:drawing>
            </w:r>
          </w:p>
        </w:tc>
      </w:tr>
    </w:tbl>
    <w:p w:rsidR="00A17D10" w:rsidRPr="00E2325F" w:rsidRDefault="00A17D10" w:rsidP="00E2325F">
      <w:pPr>
        <w:jc w:val="both"/>
        <w:rPr>
          <w:rFonts w:ascii="Times New Roman" w:hAnsi="Times New Roman" w:cs="Times New Roman"/>
          <w:sz w:val="24"/>
          <w:szCs w:val="24"/>
        </w:rPr>
      </w:pPr>
    </w:p>
    <w:p w:rsidR="008B70F1" w:rsidRPr="00E2325F" w:rsidRDefault="008B70F1" w:rsidP="00E2325F">
      <w:pPr>
        <w:jc w:val="both"/>
        <w:rPr>
          <w:rFonts w:ascii="Times New Roman" w:hAnsi="Times New Roman" w:cs="Times New Roman"/>
          <w:sz w:val="24"/>
          <w:szCs w:val="24"/>
        </w:rPr>
      </w:pPr>
    </w:p>
    <w:p w:rsidR="00280218" w:rsidRPr="00E2325F" w:rsidRDefault="000B5B37"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D-  </w:t>
      </w:r>
      <w:r w:rsidR="00205FA9" w:rsidRPr="00E2325F">
        <w:rPr>
          <w:rFonts w:ascii="Times New Roman" w:hAnsi="Times New Roman" w:cs="Times New Roman"/>
          <w:sz w:val="24"/>
          <w:szCs w:val="24"/>
        </w:rPr>
        <w:t>ENSEIGNEMENTS</w:t>
      </w:r>
      <w:r w:rsidR="00205FA9">
        <w:rPr>
          <w:rFonts w:ascii="Times New Roman" w:hAnsi="Times New Roman" w:cs="Times New Roman"/>
          <w:sz w:val="24"/>
          <w:szCs w:val="24"/>
        </w:rPr>
        <w:t>/ANALYSE COMPARATIVE</w:t>
      </w:r>
    </w:p>
    <w:p w:rsidR="00D25470" w:rsidRPr="00E2325F" w:rsidRDefault="00D25470" w:rsidP="00E2325F">
      <w:pPr>
        <w:jc w:val="both"/>
        <w:rPr>
          <w:rFonts w:ascii="Times New Roman" w:hAnsi="Times New Roman" w:cs="Times New Roman"/>
          <w:sz w:val="24"/>
          <w:szCs w:val="24"/>
        </w:rPr>
      </w:pPr>
      <w:r w:rsidRPr="00E2325F">
        <w:rPr>
          <w:rFonts w:ascii="Times New Roman" w:hAnsi="Times New Roman" w:cs="Times New Roman"/>
          <w:sz w:val="24"/>
          <w:szCs w:val="24"/>
        </w:rPr>
        <w:t>Le Cambodge et le Mali sont deux pays socio culturellement différents. La vie économique reste relativement marquée par la production agricole avec des particularités différentes : au Cambodge, l’exploitation forestière occupe une place de choix dans la vie économique avec des précipitations abondantes</w:t>
      </w:r>
      <w:r w:rsidR="00732B4D" w:rsidRPr="00E2325F">
        <w:rPr>
          <w:rFonts w:ascii="Times New Roman" w:hAnsi="Times New Roman" w:cs="Times New Roman"/>
          <w:sz w:val="24"/>
          <w:szCs w:val="24"/>
        </w:rPr>
        <w:t xml:space="preserve"> de 3000mm à 3500mm de pluies par an. Une exploitation familiale au Cambodge compte à peu prés 5 à 7 personnes (contre 15 à 25 personnes au Mali) </w:t>
      </w:r>
      <w:r w:rsidR="00732B4D" w:rsidRPr="00E2325F">
        <w:rPr>
          <w:rFonts w:ascii="Times New Roman" w:hAnsi="Times New Roman" w:cs="Times New Roman"/>
          <w:sz w:val="24"/>
          <w:szCs w:val="24"/>
        </w:rPr>
        <w:lastRenderedPageBreak/>
        <w:t xml:space="preserve">avec une superficie moyenne de prés de 1à 2 ha par exploitation. Les exploitants utilisent moins d’engrais soit en moyenne 1 à 2 sacs par hectare : </w:t>
      </w:r>
    </w:p>
    <w:p w:rsidR="00732B4D" w:rsidRPr="00E2325F" w:rsidRDefault="00732B4D" w:rsidP="00E2325F">
      <w:pPr>
        <w:jc w:val="both"/>
        <w:rPr>
          <w:rFonts w:ascii="Times New Roman" w:hAnsi="Times New Roman" w:cs="Times New Roman"/>
          <w:sz w:val="24"/>
          <w:szCs w:val="24"/>
        </w:rPr>
      </w:pPr>
      <w:r w:rsidRPr="00E2325F">
        <w:rPr>
          <w:rFonts w:ascii="Times New Roman" w:hAnsi="Times New Roman" w:cs="Times New Roman"/>
          <w:sz w:val="24"/>
          <w:szCs w:val="24"/>
        </w:rPr>
        <w:t>La production agricole reste largement indépendante des aléas pluviométriques avec des terres relativement fertiles.</w:t>
      </w:r>
    </w:p>
    <w:p w:rsidR="00EF4249" w:rsidRPr="00E2325F" w:rsidRDefault="00732B4D"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Le domaine agricole reste fortement marqué par une diversité de systèmes : pompage, barrage déversoir, barrage réservoir, les polders, </w:t>
      </w:r>
      <w:r w:rsidR="00BC4960" w:rsidRPr="00E2325F">
        <w:rPr>
          <w:rFonts w:ascii="Times New Roman" w:hAnsi="Times New Roman" w:cs="Times New Roman"/>
          <w:sz w:val="24"/>
          <w:szCs w:val="24"/>
        </w:rPr>
        <w:t>système gravitaire</w:t>
      </w:r>
      <w:r w:rsidRPr="00E2325F">
        <w:rPr>
          <w:rFonts w:ascii="Times New Roman" w:hAnsi="Times New Roman" w:cs="Times New Roman"/>
          <w:sz w:val="24"/>
          <w:szCs w:val="24"/>
        </w:rPr>
        <w:t>….</w:t>
      </w:r>
    </w:p>
    <w:p w:rsidR="00EF4249" w:rsidRPr="00E2325F" w:rsidRDefault="00EF4249" w:rsidP="00E2325F">
      <w:p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Dans le cade de la mise en œuvre des services, le principe  de contractualisation avec les organisations d’irrigants reste relativement le même avec quelques particularités spécifiques. L’importance du principe de contractualisation est soulignée par les deux centres de services. Cependant les modalités de contractualisation sont significativement différentes.</w:t>
      </w:r>
    </w:p>
    <w:p w:rsidR="00EF4249" w:rsidRPr="00E2325F" w:rsidRDefault="00EF4249" w:rsidP="00E2325F">
      <w:p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L’analyse comparée permet de comprendre aisément la situation d’ensemble :</w:t>
      </w:r>
    </w:p>
    <w:p w:rsidR="00EF4249" w:rsidRPr="00E2325F" w:rsidRDefault="00EF4249" w:rsidP="00DC317B">
      <w:pPr>
        <w:pStyle w:val="Paragraphedeliste"/>
        <w:numPr>
          <w:ilvl w:val="0"/>
          <w:numId w:val="12"/>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 xml:space="preserve">des démarches/services/outils similaires avec des spécifiés : </w:t>
      </w:r>
    </w:p>
    <w:p w:rsidR="00EF4249" w:rsidRPr="00E2325F" w:rsidRDefault="00EF4249" w:rsidP="00DC317B">
      <w:pPr>
        <w:pStyle w:val="Paragraphedeliste"/>
        <w:numPr>
          <w:ilvl w:val="0"/>
          <w:numId w:val="47"/>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contexte fortement différent avec des modalités  et domaines similaires</w:t>
      </w:r>
    </w:p>
    <w:p w:rsidR="00EF4249" w:rsidRPr="00E2325F" w:rsidRDefault="00EF4249" w:rsidP="00DC317B">
      <w:pPr>
        <w:pStyle w:val="Paragraphedeliste"/>
        <w:numPr>
          <w:ilvl w:val="0"/>
          <w:numId w:val="47"/>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services communs et spécifiques sur certains domaines précis</w:t>
      </w:r>
    </w:p>
    <w:p w:rsidR="00EF4249" w:rsidRDefault="00EF4249" w:rsidP="00E2325F">
      <w:pPr>
        <w:ind w:left="1800"/>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Les principes sont relativement les mêmes avec des modalités de contractualisation différente. Des différences se font aussi sentir au niveau des relations entre les parties prenantes, le contenu et la durée du contrat et le principe d’évaluation des services fournis…</w:t>
      </w:r>
    </w:p>
    <w:p w:rsidR="001E52D4" w:rsidRPr="00E2325F" w:rsidRDefault="001E52D4" w:rsidP="00205FA9">
      <w:pPr>
        <w:jc w:val="both"/>
        <w:rPr>
          <w:rFonts w:ascii="Times New Roman" w:hAnsi="Times New Roman" w:cs="Times New Roman"/>
          <w:sz w:val="24"/>
          <w:szCs w:val="24"/>
          <w:lang w:eastAsia="fr-FR"/>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4678"/>
        <w:gridCol w:w="3969"/>
      </w:tblGrid>
      <w:tr w:rsidR="00EF4249" w:rsidRPr="00E2325F" w:rsidTr="00BF2551">
        <w:tc>
          <w:tcPr>
            <w:tcW w:w="2127" w:type="dxa"/>
            <w:vAlign w:val="center"/>
          </w:tcPr>
          <w:p w:rsidR="00EF4249" w:rsidRPr="00E2325F" w:rsidRDefault="00EF4249" w:rsidP="00E2325F">
            <w:pPr>
              <w:spacing w:after="0"/>
              <w:jc w:val="both"/>
              <w:rPr>
                <w:rFonts w:ascii="Times New Roman" w:hAnsi="Times New Roman" w:cs="Times New Roman"/>
                <w:b/>
                <w:sz w:val="24"/>
                <w:szCs w:val="24"/>
              </w:rPr>
            </w:pPr>
          </w:p>
        </w:tc>
        <w:tc>
          <w:tcPr>
            <w:tcW w:w="4678" w:type="dxa"/>
          </w:tcPr>
          <w:p w:rsidR="00EF4249" w:rsidRPr="00E2325F" w:rsidRDefault="00EF4249" w:rsidP="00E2325F">
            <w:pPr>
              <w:spacing w:after="0"/>
              <w:jc w:val="both"/>
              <w:rPr>
                <w:rFonts w:ascii="Times New Roman" w:hAnsi="Times New Roman" w:cs="Times New Roman"/>
                <w:b/>
                <w:sz w:val="24"/>
                <w:szCs w:val="24"/>
              </w:rPr>
            </w:pPr>
            <w:r w:rsidRPr="00E2325F">
              <w:rPr>
                <w:rFonts w:ascii="Times New Roman" w:hAnsi="Times New Roman" w:cs="Times New Roman"/>
                <w:b/>
                <w:sz w:val="24"/>
                <w:szCs w:val="24"/>
              </w:rPr>
              <w:t>CPS</w:t>
            </w:r>
          </w:p>
        </w:tc>
        <w:tc>
          <w:tcPr>
            <w:tcW w:w="3969" w:type="dxa"/>
          </w:tcPr>
          <w:p w:rsidR="00EF4249" w:rsidRPr="00E2325F" w:rsidRDefault="00EF4249" w:rsidP="00E2325F">
            <w:pPr>
              <w:spacing w:after="0"/>
              <w:jc w:val="both"/>
              <w:rPr>
                <w:rFonts w:ascii="Times New Roman" w:hAnsi="Times New Roman" w:cs="Times New Roman"/>
                <w:b/>
                <w:sz w:val="24"/>
                <w:szCs w:val="24"/>
              </w:rPr>
            </w:pPr>
            <w:r w:rsidRPr="00E2325F">
              <w:rPr>
                <w:rFonts w:ascii="Times New Roman" w:hAnsi="Times New Roman" w:cs="Times New Roman"/>
                <w:b/>
                <w:sz w:val="24"/>
                <w:szCs w:val="24"/>
              </w:rPr>
              <w:t>CSI</w:t>
            </w:r>
          </w:p>
        </w:tc>
      </w:tr>
      <w:tr w:rsidR="00EF4249" w:rsidRPr="00E2325F" w:rsidTr="00BF2551">
        <w:tc>
          <w:tcPr>
            <w:tcW w:w="2127" w:type="dxa"/>
            <w:vAlign w:val="center"/>
          </w:tcPr>
          <w:p w:rsidR="00EF4249" w:rsidRPr="00E2325F" w:rsidRDefault="00EF4249" w:rsidP="00E2325F">
            <w:pPr>
              <w:spacing w:after="0"/>
              <w:jc w:val="both"/>
              <w:rPr>
                <w:rFonts w:ascii="Times New Roman" w:hAnsi="Times New Roman" w:cs="Times New Roman"/>
                <w:b/>
                <w:sz w:val="24"/>
                <w:szCs w:val="24"/>
              </w:rPr>
            </w:pPr>
            <w:r w:rsidRPr="00E2325F">
              <w:rPr>
                <w:rFonts w:ascii="Times New Roman" w:hAnsi="Times New Roman" w:cs="Times New Roman"/>
                <w:b/>
                <w:sz w:val="24"/>
                <w:szCs w:val="24"/>
              </w:rPr>
              <w:t xml:space="preserve">Gestion </w:t>
            </w:r>
          </w:p>
        </w:tc>
        <w:tc>
          <w:tcPr>
            <w:tcW w:w="4678"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Maitre d’ouvrage : FCPS</w:t>
            </w:r>
          </w:p>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 xml:space="preserve">Maitre d’œuvre : CPS de Molodo </w:t>
            </w:r>
          </w:p>
        </w:tc>
        <w:tc>
          <w:tcPr>
            <w:tcW w:w="3969"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Projet</w:t>
            </w:r>
          </w:p>
        </w:tc>
      </w:tr>
      <w:tr w:rsidR="00EF4249" w:rsidRPr="00E2325F" w:rsidTr="00BF2551">
        <w:tc>
          <w:tcPr>
            <w:tcW w:w="2127" w:type="dxa"/>
            <w:vAlign w:val="center"/>
          </w:tcPr>
          <w:p w:rsidR="00EF4249" w:rsidRPr="00E2325F" w:rsidRDefault="00EF4249" w:rsidP="00E2325F">
            <w:pPr>
              <w:spacing w:after="0"/>
              <w:jc w:val="both"/>
              <w:rPr>
                <w:rFonts w:ascii="Times New Roman" w:hAnsi="Times New Roman" w:cs="Times New Roman"/>
                <w:b/>
                <w:sz w:val="24"/>
                <w:szCs w:val="24"/>
              </w:rPr>
            </w:pPr>
            <w:r w:rsidRPr="00E2325F">
              <w:rPr>
                <w:rFonts w:ascii="Times New Roman" w:hAnsi="Times New Roman" w:cs="Times New Roman"/>
                <w:b/>
                <w:sz w:val="24"/>
                <w:szCs w:val="24"/>
              </w:rPr>
              <w:t xml:space="preserve">Stratégie </w:t>
            </w:r>
          </w:p>
        </w:tc>
        <w:tc>
          <w:tcPr>
            <w:tcW w:w="4678"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Valorisation des modalités habituelles intervention du CPS ainsi que ses acquis en matière d’accompagnement des organisations dans un nouveau domaine et pour de nouvelles organisations</w:t>
            </w:r>
          </w:p>
        </w:tc>
        <w:tc>
          <w:tcPr>
            <w:tcW w:w="3969"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 xml:space="preserve">Analyse contextuelle en fonction des  situations en face </w:t>
            </w:r>
          </w:p>
        </w:tc>
      </w:tr>
      <w:tr w:rsidR="00EF4249" w:rsidRPr="00E2325F" w:rsidTr="00BF2551">
        <w:tc>
          <w:tcPr>
            <w:tcW w:w="2127" w:type="dxa"/>
            <w:vAlign w:val="center"/>
          </w:tcPr>
          <w:p w:rsidR="00EF4249" w:rsidRPr="00E2325F" w:rsidRDefault="00EF4249" w:rsidP="00E2325F">
            <w:pPr>
              <w:spacing w:after="0"/>
              <w:jc w:val="both"/>
              <w:rPr>
                <w:rFonts w:ascii="Times New Roman" w:hAnsi="Times New Roman" w:cs="Times New Roman"/>
                <w:b/>
                <w:sz w:val="24"/>
                <w:szCs w:val="24"/>
              </w:rPr>
            </w:pPr>
          </w:p>
        </w:tc>
        <w:tc>
          <w:tcPr>
            <w:tcW w:w="4678" w:type="dxa"/>
          </w:tcPr>
          <w:p w:rsidR="00EF4249" w:rsidRPr="00E2325F" w:rsidRDefault="00EF4249" w:rsidP="00E2325F">
            <w:pPr>
              <w:spacing w:after="0"/>
              <w:jc w:val="both"/>
              <w:rPr>
                <w:rFonts w:ascii="Times New Roman" w:hAnsi="Times New Roman" w:cs="Times New Roman"/>
                <w:sz w:val="24"/>
                <w:szCs w:val="24"/>
              </w:rPr>
            </w:pPr>
          </w:p>
        </w:tc>
        <w:tc>
          <w:tcPr>
            <w:tcW w:w="3969" w:type="dxa"/>
          </w:tcPr>
          <w:p w:rsidR="00EF4249" w:rsidRPr="00E2325F" w:rsidRDefault="00EF4249" w:rsidP="00E2325F">
            <w:pPr>
              <w:spacing w:after="0"/>
              <w:jc w:val="both"/>
              <w:rPr>
                <w:rFonts w:ascii="Times New Roman" w:hAnsi="Times New Roman" w:cs="Times New Roman"/>
                <w:sz w:val="24"/>
                <w:szCs w:val="24"/>
              </w:rPr>
            </w:pPr>
          </w:p>
        </w:tc>
      </w:tr>
      <w:tr w:rsidR="00EF4249" w:rsidRPr="00E2325F" w:rsidTr="00BF2551">
        <w:tc>
          <w:tcPr>
            <w:tcW w:w="2127" w:type="dxa"/>
            <w:vAlign w:val="center"/>
          </w:tcPr>
          <w:p w:rsidR="00EF4249" w:rsidRPr="00E2325F" w:rsidRDefault="00EF4249" w:rsidP="00E2325F">
            <w:pPr>
              <w:spacing w:after="0"/>
              <w:jc w:val="both"/>
              <w:rPr>
                <w:rFonts w:ascii="Times New Roman" w:hAnsi="Times New Roman" w:cs="Times New Roman"/>
                <w:b/>
                <w:sz w:val="24"/>
                <w:szCs w:val="24"/>
              </w:rPr>
            </w:pPr>
          </w:p>
        </w:tc>
        <w:tc>
          <w:tcPr>
            <w:tcW w:w="4678" w:type="dxa"/>
          </w:tcPr>
          <w:p w:rsidR="00EF4249" w:rsidRPr="00E2325F" w:rsidRDefault="00EF4249" w:rsidP="00E2325F">
            <w:pPr>
              <w:spacing w:after="0"/>
              <w:jc w:val="both"/>
              <w:rPr>
                <w:rFonts w:ascii="Times New Roman" w:hAnsi="Times New Roman" w:cs="Times New Roman"/>
                <w:sz w:val="24"/>
                <w:szCs w:val="24"/>
              </w:rPr>
            </w:pPr>
          </w:p>
        </w:tc>
        <w:tc>
          <w:tcPr>
            <w:tcW w:w="3969" w:type="dxa"/>
          </w:tcPr>
          <w:p w:rsidR="00EF4249" w:rsidRPr="00E2325F" w:rsidRDefault="00EF4249" w:rsidP="00E2325F">
            <w:pPr>
              <w:spacing w:after="0"/>
              <w:jc w:val="both"/>
              <w:rPr>
                <w:rFonts w:ascii="Times New Roman" w:hAnsi="Times New Roman" w:cs="Times New Roman"/>
                <w:sz w:val="24"/>
                <w:szCs w:val="24"/>
              </w:rPr>
            </w:pPr>
          </w:p>
        </w:tc>
      </w:tr>
      <w:tr w:rsidR="00EF4249" w:rsidRPr="00E2325F" w:rsidTr="00BF2551">
        <w:tc>
          <w:tcPr>
            <w:tcW w:w="2127" w:type="dxa"/>
            <w:vAlign w:val="center"/>
          </w:tcPr>
          <w:p w:rsidR="00EF4249" w:rsidRPr="00E2325F" w:rsidRDefault="00EF4249" w:rsidP="00E2325F">
            <w:pPr>
              <w:spacing w:after="0"/>
              <w:jc w:val="both"/>
              <w:rPr>
                <w:rFonts w:ascii="Times New Roman" w:hAnsi="Times New Roman" w:cs="Times New Roman"/>
                <w:b/>
                <w:sz w:val="24"/>
                <w:szCs w:val="24"/>
              </w:rPr>
            </w:pPr>
            <w:r w:rsidRPr="00E2325F">
              <w:rPr>
                <w:rFonts w:ascii="Times New Roman" w:hAnsi="Times New Roman" w:cs="Times New Roman"/>
                <w:b/>
                <w:sz w:val="24"/>
                <w:szCs w:val="24"/>
              </w:rPr>
              <w:t>Types de relations</w:t>
            </w:r>
          </w:p>
        </w:tc>
        <w:tc>
          <w:tcPr>
            <w:tcW w:w="4678"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OERT est membre sur la base des engagements spécifiques</w:t>
            </w:r>
          </w:p>
        </w:tc>
        <w:tc>
          <w:tcPr>
            <w:tcW w:w="3969"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 xml:space="preserve">Services fournis à des clients </w:t>
            </w:r>
          </w:p>
        </w:tc>
      </w:tr>
      <w:tr w:rsidR="00EF4249" w:rsidRPr="00E2325F" w:rsidTr="00BF2551">
        <w:tc>
          <w:tcPr>
            <w:tcW w:w="2127" w:type="dxa"/>
            <w:vAlign w:val="center"/>
          </w:tcPr>
          <w:p w:rsidR="00EF4249" w:rsidRPr="00E2325F" w:rsidRDefault="00EF4249" w:rsidP="00E2325F">
            <w:pPr>
              <w:spacing w:after="0"/>
              <w:jc w:val="both"/>
              <w:rPr>
                <w:rFonts w:ascii="Times New Roman" w:hAnsi="Times New Roman" w:cs="Times New Roman"/>
                <w:b/>
                <w:sz w:val="24"/>
                <w:szCs w:val="24"/>
              </w:rPr>
            </w:pPr>
            <w:r w:rsidRPr="00E2325F">
              <w:rPr>
                <w:rFonts w:ascii="Times New Roman" w:hAnsi="Times New Roman" w:cs="Times New Roman"/>
                <w:b/>
                <w:sz w:val="24"/>
                <w:szCs w:val="24"/>
              </w:rPr>
              <w:t>Parties prenantes</w:t>
            </w:r>
          </w:p>
        </w:tc>
        <w:tc>
          <w:tcPr>
            <w:tcW w:w="4678"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Contrat d’objectifs avec des indicateurs spécifiques</w:t>
            </w:r>
          </w:p>
        </w:tc>
        <w:tc>
          <w:tcPr>
            <w:tcW w:w="3969"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Contrat d’objectifs spécifiques</w:t>
            </w:r>
          </w:p>
        </w:tc>
      </w:tr>
      <w:tr w:rsidR="00EF4249" w:rsidRPr="00E2325F" w:rsidTr="00BF2551">
        <w:tc>
          <w:tcPr>
            <w:tcW w:w="2127" w:type="dxa"/>
            <w:vAlign w:val="center"/>
          </w:tcPr>
          <w:p w:rsidR="00EF4249" w:rsidRPr="00E2325F" w:rsidRDefault="00EF4249" w:rsidP="00E2325F">
            <w:pPr>
              <w:spacing w:after="0"/>
              <w:jc w:val="both"/>
              <w:rPr>
                <w:rFonts w:ascii="Times New Roman" w:hAnsi="Times New Roman" w:cs="Times New Roman"/>
                <w:b/>
                <w:sz w:val="24"/>
                <w:szCs w:val="24"/>
              </w:rPr>
            </w:pPr>
            <w:r w:rsidRPr="00E2325F">
              <w:rPr>
                <w:rFonts w:ascii="Times New Roman" w:hAnsi="Times New Roman" w:cs="Times New Roman"/>
                <w:b/>
                <w:sz w:val="24"/>
                <w:szCs w:val="24"/>
              </w:rPr>
              <w:t>Nature du contrat</w:t>
            </w:r>
          </w:p>
        </w:tc>
        <w:tc>
          <w:tcPr>
            <w:tcW w:w="4678"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Accompagnement général de l’OERT.</w:t>
            </w:r>
          </w:p>
        </w:tc>
        <w:tc>
          <w:tcPr>
            <w:tcW w:w="3969"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Contrats spécifiques</w:t>
            </w:r>
          </w:p>
        </w:tc>
      </w:tr>
      <w:tr w:rsidR="00EF4249" w:rsidRPr="00E2325F" w:rsidTr="00BF2551">
        <w:tc>
          <w:tcPr>
            <w:tcW w:w="2127" w:type="dxa"/>
            <w:vAlign w:val="center"/>
          </w:tcPr>
          <w:p w:rsidR="00EF4249" w:rsidRPr="00E2325F" w:rsidRDefault="00EF4249" w:rsidP="00E2325F">
            <w:pPr>
              <w:spacing w:after="0"/>
              <w:jc w:val="both"/>
              <w:rPr>
                <w:rFonts w:ascii="Times New Roman" w:hAnsi="Times New Roman" w:cs="Times New Roman"/>
                <w:b/>
                <w:sz w:val="24"/>
                <w:szCs w:val="24"/>
              </w:rPr>
            </w:pPr>
            <w:r w:rsidRPr="00E2325F">
              <w:rPr>
                <w:rFonts w:ascii="Times New Roman" w:hAnsi="Times New Roman" w:cs="Times New Roman"/>
                <w:b/>
                <w:sz w:val="24"/>
                <w:szCs w:val="24"/>
              </w:rPr>
              <w:t>Durée du contrat</w:t>
            </w:r>
          </w:p>
        </w:tc>
        <w:tc>
          <w:tcPr>
            <w:tcW w:w="4678"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Contrat annuel</w:t>
            </w:r>
          </w:p>
        </w:tc>
        <w:tc>
          <w:tcPr>
            <w:tcW w:w="3969"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Durée variables suivant les cas</w:t>
            </w:r>
          </w:p>
        </w:tc>
      </w:tr>
      <w:tr w:rsidR="00EF4249" w:rsidRPr="00E2325F" w:rsidTr="00BF2551">
        <w:tc>
          <w:tcPr>
            <w:tcW w:w="2127" w:type="dxa"/>
            <w:vAlign w:val="center"/>
          </w:tcPr>
          <w:p w:rsidR="00EF4249" w:rsidRPr="00E2325F" w:rsidRDefault="00EF4249" w:rsidP="00E2325F">
            <w:pPr>
              <w:spacing w:after="0"/>
              <w:jc w:val="both"/>
              <w:rPr>
                <w:rFonts w:ascii="Times New Roman" w:hAnsi="Times New Roman" w:cs="Times New Roman"/>
                <w:b/>
                <w:sz w:val="24"/>
                <w:szCs w:val="24"/>
              </w:rPr>
            </w:pPr>
            <w:r w:rsidRPr="00E2325F">
              <w:rPr>
                <w:rFonts w:ascii="Times New Roman" w:hAnsi="Times New Roman" w:cs="Times New Roman"/>
                <w:b/>
                <w:sz w:val="24"/>
                <w:szCs w:val="24"/>
              </w:rPr>
              <w:t>Contenu du contrat</w:t>
            </w:r>
          </w:p>
        </w:tc>
        <w:tc>
          <w:tcPr>
            <w:tcW w:w="8647" w:type="dxa"/>
            <w:gridSpan w:val="2"/>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Besoins spécifiques explicités dans les deux cas de figure</w:t>
            </w:r>
          </w:p>
        </w:tc>
      </w:tr>
      <w:tr w:rsidR="00EF4249" w:rsidRPr="00E2325F" w:rsidTr="00BF2551">
        <w:tc>
          <w:tcPr>
            <w:tcW w:w="2127" w:type="dxa"/>
            <w:vAlign w:val="center"/>
          </w:tcPr>
          <w:p w:rsidR="00EF4249" w:rsidRPr="00E2325F" w:rsidRDefault="00EF4249" w:rsidP="00E2325F">
            <w:pPr>
              <w:spacing w:after="0"/>
              <w:jc w:val="both"/>
              <w:rPr>
                <w:rFonts w:ascii="Times New Roman" w:hAnsi="Times New Roman" w:cs="Times New Roman"/>
                <w:b/>
                <w:sz w:val="24"/>
                <w:szCs w:val="24"/>
              </w:rPr>
            </w:pPr>
            <w:r w:rsidRPr="00E2325F">
              <w:rPr>
                <w:rFonts w:ascii="Times New Roman" w:hAnsi="Times New Roman" w:cs="Times New Roman"/>
                <w:b/>
                <w:sz w:val="24"/>
                <w:szCs w:val="24"/>
              </w:rPr>
              <w:t>Cout du contrat</w:t>
            </w:r>
          </w:p>
        </w:tc>
        <w:tc>
          <w:tcPr>
            <w:tcW w:w="4678"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Cotisations  payés par les membres</w:t>
            </w:r>
          </w:p>
        </w:tc>
        <w:tc>
          <w:tcPr>
            <w:tcW w:w="3969"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 xml:space="preserve">Tarification  spécifiques </w:t>
            </w:r>
          </w:p>
          <w:p w:rsidR="00EF4249" w:rsidRPr="00E2325F" w:rsidRDefault="00EF4249" w:rsidP="00E2325F">
            <w:pPr>
              <w:spacing w:after="0"/>
              <w:jc w:val="both"/>
              <w:rPr>
                <w:rFonts w:ascii="Times New Roman" w:hAnsi="Times New Roman" w:cs="Times New Roman"/>
                <w:sz w:val="24"/>
                <w:szCs w:val="24"/>
              </w:rPr>
            </w:pPr>
          </w:p>
        </w:tc>
      </w:tr>
      <w:tr w:rsidR="00EF4249" w:rsidRPr="00E2325F" w:rsidTr="00BF2551">
        <w:tc>
          <w:tcPr>
            <w:tcW w:w="2127" w:type="dxa"/>
            <w:vAlign w:val="center"/>
          </w:tcPr>
          <w:p w:rsidR="00EF4249" w:rsidRPr="00E2325F" w:rsidRDefault="00EF4249" w:rsidP="00E2325F">
            <w:pPr>
              <w:spacing w:after="0"/>
              <w:jc w:val="both"/>
              <w:rPr>
                <w:rFonts w:ascii="Times New Roman" w:hAnsi="Times New Roman" w:cs="Times New Roman"/>
                <w:b/>
                <w:sz w:val="24"/>
                <w:szCs w:val="24"/>
              </w:rPr>
            </w:pPr>
            <w:r w:rsidRPr="00E2325F">
              <w:rPr>
                <w:rFonts w:ascii="Times New Roman" w:hAnsi="Times New Roman" w:cs="Times New Roman"/>
                <w:b/>
                <w:sz w:val="24"/>
                <w:szCs w:val="24"/>
              </w:rPr>
              <w:lastRenderedPageBreak/>
              <w:t>Suivi/Evaluation</w:t>
            </w:r>
          </w:p>
        </w:tc>
        <w:tc>
          <w:tcPr>
            <w:tcW w:w="4678"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Evaluation annuelle du contrat avant renouvellement</w:t>
            </w:r>
          </w:p>
        </w:tc>
        <w:tc>
          <w:tcPr>
            <w:tcW w:w="3969" w:type="dxa"/>
          </w:tcPr>
          <w:p w:rsidR="00EF4249" w:rsidRPr="00E2325F" w:rsidRDefault="00EF4249" w:rsidP="00E2325F">
            <w:pPr>
              <w:spacing w:after="0"/>
              <w:jc w:val="both"/>
              <w:rPr>
                <w:rFonts w:ascii="Times New Roman" w:hAnsi="Times New Roman" w:cs="Times New Roman"/>
                <w:sz w:val="24"/>
                <w:szCs w:val="24"/>
              </w:rPr>
            </w:pPr>
            <w:r w:rsidRPr="00E2325F">
              <w:rPr>
                <w:rFonts w:ascii="Times New Roman" w:hAnsi="Times New Roman" w:cs="Times New Roman"/>
                <w:sz w:val="24"/>
                <w:szCs w:val="24"/>
              </w:rPr>
              <w:t>Evaluation après chaque contrat</w:t>
            </w:r>
          </w:p>
        </w:tc>
      </w:tr>
    </w:tbl>
    <w:p w:rsidR="00EF4249" w:rsidRPr="00E2325F" w:rsidRDefault="00EF4249" w:rsidP="00E2325F">
      <w:pPr>
        <w:ind w:left="1800"/>
        <w:jc w:val="both"/>
        <w:rPr>
          <w:rFonts w:ascii="Times New Roman" w:hAnsi="Times New Roman" w:cs="Times New Roman"/>
          <w:sz w:val="24"/>
          <w:szCs w:val="24"/>
          <w:lang w:eastAsia="fr-FR"/>
        </w:rPr>
      </w:pPr>
    </w:p>
    <w:p w:rsidR="00EF4249" w:rsidRPr="00E2325F" w:rsidRDefault="00EF4249" w:rsidP="00DC317B">
      <w:pPr>
        <w:pStyle w:val="Paragraphedeliste"/>
        <w:numPr>
          <w:ilvl w:val="0"/>
          <w:numId w:val="12"/>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des outils semblables de conseils aux organisations/association des usagers de façon générale</w:t>
      </w:r>
    </w:p>
    <w:p w:rsidR="00EF4249" w:rsidRPr="00E2325F" w:rsidRDefault="00EF4249" w:rsidP="00E2325F">
      <w:pPr>
        <w:pStyle w:val="Paragraphedeliste"/>
        <w:ind w:left="1440"/>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 xml:space="preserve"> </w:t>
      </w:r>
    </w:p>
    <w:tbl>
      <w:tblPr>
        <w:tblStyle w:val="Grilledutableau"/>
        <w:tblW w:w="0" w:type="auto"/>
        <w:tblLook w:val="04A0"/>
      </w:tblPr>
      <w:tblGrid>
        <w:gridCol w:w="9212"/>
      </w:tblGrid>
      <w:tr w:rsidR="00EF4249" w:rsidRPr="00E2325F" w:rsidTr="00BF2551">
        <w:tc>
          <w:tcPr>
            <w:tcW w:w="9212" w:type="dxa"/>
          </w:tcPr>
          <w:p w:rsidR="00EF4249" w:rsidRPr="00E2325F" w:rsidRDefault="00EF4249" w:rsidP="00E2325F">
            <w:pPr>
              <w:jc w:val="both"/>
              <w:rPr>
                <w:rFonts w:ascii="Times New Roman" w:hAnsi="Times New Roman" w:cs="Times New Roman"/>
                <w:sz w:val="24"/>
                <w:szCs w:val="24"/>
                <w:lang w:eastAsia="fr-FR"/>
              </w:rPr>
            </w:pPr>
            <w:r w:rsidRPr="00E2325F">
              <w:rPr>
                <w:rFonts w:ascii="Times New Roman" w:hAnsi="Times New Roman" w:cs="Times New Roman"/>
                <w:sz w:val="24"/>
                <w:szCs w:val="24"/>
                <w:u w:val="single"/>
                <w:lang w:eastAsia="fr-FR"/>
              </w:rPr>
              <w:t>Outils cartographiques</w:t>
            </w:r>
          </w:p>
          <w:p w:rsidR="00EF4249" w:rsidRPr="00E2325F" w:rsidRDefault="00EF4249" w:rsidP="00DC317B">
            <w:pPr>
              <w:numPr>
                <w:ilvl w:val="1"/>
                <w:numId w:val="48"/>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Outil de diagnostic:</w:t>
            </w:r>
          </w:p>
          <w:p w:rsidR="00EF4249" w:rsidRPr="00E2325F" w:rsidRDefault="00EF4249" w:rsidP="00DC317B">
            <w:pPr>
              <w:numPr>
                <w:ilvl w:val="2"/>
                <w:numId w:val="48"/>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Diagnostic rapides (par CPS)</w:t>
            </w:r>
          </w:p>
          <w:p w:rsidR="00EF4249" w:rsidRPr="00E2325F" w:rsidRDefault="00EF4249" w:rsidP="00DC317B">
            <w:pPr>
              <w:numPr>
                <w:ilvl w:val="2"/>
                <w:numId w:val="48"/>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Diagnostic participative et formative</w:t>
            </w:r>
          </w:p>
          <w:p w:rsidR="00EF4249" w:rsidRPr="00E2325F" w:rsidRDefault="00EF4249" w:rsidP="00DC317B">
            <w:pPr>
              <w:numPr>
                <w:ilvl w:val="1"/>
                <w:numId w:val="48"/>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Outil de concertation :</w:t>
            </w:r>
          </w:p>
          <w:p w:rsidR="00EF4249" w:rsidRPr="00E2325F" w:rsidRDefault="00EF4249" w:rsidP="00E2325F">
            <w:p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ab/>
              <w:t xml:space="preserve"> «  un processus de construction collective de questions, de visions, d’objectifs et de projets communs  »</w:t>
            </w:r>
          </w:p>
          <w:p w:rsidR="00EF4249" w:rsidRPr="00E2325F" w:rsidRDefault="00EF4249" w:rsidP="00DC317B">
            <w:pPr>
              <w:numPr>
                <w:ilvl w:val="1"/>
                <w:numId w:val="49"/>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 xml:space="preserve">Outil d’aide à la décision: </w:t>
            </w:r>
          </w:p>
          <w:p w:rsidR="00EF4249" w:rsidRPr="00E2325F" w:rsidRDefault="00EF4249" w:rsidP="00E2325F">
            <w:p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ab/>
              <w:t>« décider et planifier »  la réalisation des travaux d’entretiens communs et  prioritaires</w:t>
            </w:r>
          </w:p>
          <w:p w:rsidR="00EF4249" w:rsidRPr="00E2325F" w:rsidRDefault="00EF4249" w:rsidP="00E2325F">
            <w:p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 xml:space="preserve"> </w:t>
            </w:r>
          </w:p>
          <w:p w:rsidR="00EF4249" w:rsidRPr="00E2325F" w:rsidRDefault="00EF4249" w:rsidP="00E2325F">
            <w:pPr>
              <w:jc w:val="both"/>
              <w:rPr>
                <w:rFonts w:ascii="Times New Roman" w:hAnsi="Times New Roman" w:cs="Times New Roman"/>
                <w:sz w:val="24"/>
                <w:szCs w:val="24"/>
                <w:lang w:eastAsia="fr-FR"/>
              </w:rPr>
            </w:pPr>
            <w:r w:rsidRPr="00E2325F">
              <w:rPr>
                <w:rFonts w:ascii="Times New Roman" w:hAnsi="Times New Roman" w:cs="Times New Roman"/>
                <w:sz w:val="24"/>
                <w:szCs w:val="24"/>
                <w:u w:val="single"/>
                <w:lang w:eastAsia="fr-FR"/>
              </w:rPr>
              <w:t>Outils typologie </w:t>
            </w:r>
          </w:p>
          <w:p w:rsidR="00EF4249" w:rsidRPr="00E2325F" w:rsidRDefault="00EF4249" w:rsidP="00E2325F">
            <w:p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Reconnaissance de la diversité des organisations et de leurs trajectoires d’évolution:</w:t>
            </w:r>
          </w:p>
          <w:p w:rsidR="00EF4249" w:rsidRPr="00E2325F" w:rsidRDefault="00EF4249" w:rsidP="00DC317B">
            <w:pPr>
              <w:numPr>
                <w:ilvl w:val="0"/>
                <w:numId w:val="50"/>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facilite une auto-évaluation rapide</w:t>
            </w:r>
          </w:p>
          <w:p w:rsidR="00EF4249" w:rsidRPr="00E2325F" w:rsidRDefault="00EF4249" w:rsidP="00DC317B">
            <w:pPr>
              <w:numPr>
                <w:ilvl w:val="0"/>
                <w:numId w:val="50"/>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identifie les facteurs clés de différenciation des organisations ainsi que les contraintes et facteurs d’évolution</w:t>
            </w:r>
          </w:p>
          <w:p w:rsidR="00EF4249" w:rsidRPr="00E2325F" w:rsidRDefault="00EF4249" w:rsidP="00DC317B">
            <w:pPr>
              <w:numPr>
                <w:ilvl w:val="0"/>
                <w:numId w:val="50"/>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Favorise l’ajustement de la facturation des services au type d’organisation et à la nature des services</w:t>
            </w:r>
          </w:p>
          <w:p w:rsidR="00EF4249" w:rsidRPr="00E2325F" w:rsidRDefault="00EF4249" w:rsidP="00DC317B">
            <w:pPr>
              <w:numPr>
                <w:ilvl w:val="0"/>
                <w:numId w:val="50"/>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Permet de se projeter dans l’avenir (sur la base des niveaux successifs de développement)</w:t>
            </w:r>
          </w:p>
          <w:p w:rsidR="00EF4249" w:rsidRPr="00E2325F" w:rsidRDefault="00EF4249" w:rsidP="00DC317B">
            <w:pPr>
              <w:numPr>
                <w:ilvl w:val="0"/>
                <w:numId w:val="50"/>
              </w:numPr>
              <w:jc w:val="both"/>
              <w:rPr>
                <w:rFonts w:ascii="Times New Roman" w:hAnsi="Times New Roman" w:cs="Times New Roman"/>
                <w:sz w:val="24"/>
                <w:szCs w:val="24"/>
                <w:lang w:eastAsia="fr-FR"/>
              </w:rPr>
            </w:pPr>
            <w:r w:rsidRPr="00E2325F">
              <w:rPr>
                <w:rFonts w:ascii="Times New Roman" w:hAnsi="Times New Roman" w:cs="Times New Roman"/>
                <w:sz w:val="24"/>
                <w:szCs w:val="24"/>
                <w:lang w:eastAsia="fr-FR"/>
              </w:rPr>
              <w:t>Favorise des analyses comparées entre organisations d’irrigants (réunion conjointe de plusieurs organisations).</w:t>
            </w:r>
          </w:p>
          <w:p w:rsidR="00EF4249" w:rsidRPr="00E2325F" w:rsidRDefault="00EF4249" w:rsidP="00E2325F">
            <w:pPr>
              <w:jc w:val="both"/>
              <w:rPr>
                <w:rFonts w:ascii="Times New Roman" w:hAnsi="Times New Roman" w:cs="Times New Roman"/>
                <w:sz w:val="24"/>
                <w:szCs w:val="24"/>
                <w:lang w:eastAsia="fr-FR"/>
              </w:rPr>
            </w:pPr>
          </w:p>
        </w:tc>
      </w:tr>
    </w:tbl>
    <w:p w:rsidR="00EF4249" w:rsidRPr="00E2325F" w:rsidRDefault="00EF4249" w:rsidP="00E2325F">
      <w:pPr>
        <w:jc w:val="both"/>
        <w:rPr>
          <w:rFonts w:ascii="Times New Roman" w:hAnsi="Times New Roman" w:cs="Times New Roman"/>
          <w:sz w:val="24"/>
          <w:szCs w:val="24"/>
          <w:lang w:eastAsia="fr-FR"/>
        </w:rPr>
      </w:pPr>
    </w:p>
    <w:p w:rsidR="00EF4249" w:rsidRPr="00E2325F" w:rsidRDefault="00EF4249" w:rsidP="00E2325F">
      <w:pPr>
        <w:jc w:val="both"/>
        <w:rPr>
          <w:rFonts w:ascii="Times New Roman" w:hAnsi="Times New Roman" w:cs="Times New Roman"/>
          <w:sz w:val="24"/>
          <w:szCs w:val="24"/>
        </w:rPr>
      </w:pPr>
    </w:p>
    <w:p w:rsidR="00EF4249" w:rsidRPr="00E2325F" w:rsidRDefault="00EF4249" w:rsidP="00E2325F">
      <w:pPr>
        <w:spacing w:after="120" w:line="240" w:lineRule="auto"/>
        <w:jc w:val="both"/>
        <w:rPr>
          <w:rFonts w:ascii="Times New Roman" w:hAnsi="Times New Roman" w:cs="Times New Roman"/>
          <w:bCs/>
          <w:sz w:val="24"/>
          <w:szCs w:val="24"/>
          <w:u w:val="single"/>
        </w:rPr>
      </w:pPr>
      <w:r w:rsidRPr="00E2325F">
        <w:rPr>
          <w:rFonts w:ascii="Times New Roman" w:hAnsi="Times New Roman" w:cs="Times New Roman"/>
          <w:bCs/>
          <w:sz w:val="24"/>
          <w:szCs w:val="24"/>
          <w:u w:val="single"/>
        </w:rPr>
        <w:t xml:space="preserve">Le processus de transfert de gestion des aménagements et </w:t>
      </w:r>
      <w:r w:rsidR="00DB6A87" w:rsidRPr="00E2325F">
        <w:rPr>
          <w:rFonts w:ascii="Times New Roman" w:hAnsi="Times New Roman" w:cs="Times New Roman"/>
          <w:bCs/>
          <w:sz w:val="24"/>
          <w:szCs w:val="24"/>
          <w:u w:val="single"/>
        </w:rPr>
        <w:t xml:space="preserve">rôle </w:t>
      </w:r>
      <w:r w:rsidRPr="00E2325F">
        <w:rPr>
          <w:rFonts w:ascii="Times New Roman" w:hAnsi="Times New Roman" w:cs="Times New Roman"/>
          <w:bCs/>
          <w:sz w:val="24"/>
          <w:szCs w:val="24"/>
          <w:u w:val="single"/>
        </w:rPr>
        <w:t xml:space="preserve"> des organisations d’irrigants</w:t>
      </w:r>
    </w:p>
    <w:p w:rsidR="00DB6A87" w:rsidRPr="00E2325F" w:rsidRDefault="00DB6A87" w:rsidP="00E2325F">
      <w:pPr>
        <w:jc w:val="both"/>
        <w:rPr>
          <w:rFonts w:ascii="Times New Roman" w:hAnsi="Times New Roman" w:cs="Times New Roman"/>
        </w:rPr>
      </w:pPr>
      <w:r w:rsidRPr="00E2325F">
        <w:rPr>
          <w:rFonts w:ascii="Times New Roman" w:hAnsi="Times New Roman" w:cs="Times New Roman"/>
        </w:rPr>
        <w:t>Au  Cambodge, l’expérience des périmètres visités  témoigne de la nécessité d’une démarche globale sur tous les aspects de gestion et cela de façon concertée entre les acteurs.</w:t>
      </w:r>
    </w:p>
    <w:p w:rsidR="00DB6A87" w:rsidRPr="00E2325F" w:rsidRDefault="00DB6A87" w:rsidP="00E2325F">
      <w:pPr>
        <w:jc w:val="both"/>
        <w:rPr>
          <w:rFonts w:ascii="Times New Roman" w:hAnsi="Times New Roman" w:cs="Times New Roman"/>
        </w:rPr>
      </w:pPr>
      <w:r w:rsidRPr="00E2325F">
        <w:rPr>
          <w:rFonts w:ascii="Times New Roman" w:hAnsi="Times New Roman" w:cs="Times New Roman"/>
        </w:rPr>
        <w:t xml:space="preserve">Ce pendant, dans le cas du Mali, il existe un partage claire et net des rôles et responsabilités entre l’Etat, l’ON et les exploitants dans bien des cas. </w:t>
      </w:r>
    </w:p>
    <w:p w:rsidR="00DB6A87" w:rsidRPr="00E2325F" w:rsidRDefault="00DB6A87" w:rsidP="00E2325F">
      <w:pPr>
        <w:spacing w:after="120" w:line="240" w:lineRule="auto"/>
        <w:jc w:val="both"/>
        <w:rPr>
          <w:rFonts w:ascii="Times New Roman" w:hAnsi="Times New Roman" w:cs="Times New Roman"/>
          <w:sz w:val="24"/>
          <w:szCs w:val="24"/>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3644"/>
        <w:gridCol w:w="4719"/>
      </w:tblGrid>
      <w:tr w:rsidR="00DB6A87" w:rsidRPr="00E2325F" w:rsidTr="002E02EB">
        <w:tc>
          <w:tcPr>
            <w:tcW w:w="1526" w:type="dxa"/>
            <w:vAlign w:val="center"/>
          </w:tcPr>
          <w:p w:rsidR="00DB6A87" w:rsidRPr="00E2325F" w:rsidRDefault="00DB6A87" w:rsidP="00E2325F">
            <w:pPr>
              <w:jc w:val="both"/>
              <w:rPr>
                <w:rFonts w:ascii="Times New Roman" w:hAnsi="Times New Roman" w:cs="Times New Roman"/>
                <w:b/>
              </w:rPr>
            </w:pPr>
          </w:p>
        </w:tc>
        <w:tc>
          <w:tcPr>
            <w:tcW w:w="3644" w:type="dxa"/>
          </w:tcPr>
          <w:p w:rsidR="00DB6A87" w:rsidRPr="00E2325F" w:rsidRDefault="00DB6A87" w:rsidP="00E2325F">
            <w:pPr>
              <w:jc w:val="both"/>
              <w:rPr>
                <w:rFonts w:ascii="Times New Roman" w:hAnsi="Times New Roman" w:cs="Times New Roman"/>
                <w:b/>
              </w:rPr>
            </w:pPr>
            <w:r w:rsidRPr="00E2325F">
              <w:rPr>
                <w:rFonts w:ascii="Times New Roman" w:hAnsi="Times New Roman" w:cs="Times New Roman"/>
                <w:b/>
              </w:rPr>
              <w:t>Périmètres visités au Cambodge</w:t>
            </w:r>
          </w:p>
        </w:tc>
        <w:tc>
          <w:tcPr>
            <w:tcW w:w="4719" w:type="dxa"/>
          </w:tcPr>
          <w:p w:rsidR="00DB6A87" w:rsidRPr="00E2325F" w:rsidRDefault="00DB6A87" w:rsidP="00E2325F">
            <w:pPr>
              <w:jc w:val="both"/>
              <w:rPr>
                <w:rFonts w:ascii="Times New Roman" w:hAnsi="Times New Roman" w:cs="Times New Roman"/>
                <w:b/>
              </w:rPr>
            </w:pPr>
            <w:r w:rsidRPr="00E2325F">
              <w:rPr>
                <w:rFonts w:ascii="Times New Roman" w:hAnsi="Times New Roman" w:cs="Times New Roman"/>
                <w:b/>
              </w:rPr>
              <w:t>Zone Office du Niger au Mali</w:t>
            </w:r>
          </w:p>
        </w:tc>
      </w:tr>
      <w:tr w:rsidR="00DB6A87" w:rsidRPr="00E2325F" w:rsidTr="002E02EB">
        <w:tc>
          <w:tcPr>
            <w:tcW w:w="1526" w:type="dxa"/>
            <w:vAlign w:val="center"/>
          </w:tcPr>
          <w:p w:rsidR="00DB6A87" w:rsidRPr="00E2325F" w:rsidRDefault="00DB6A87" w:rsidP="00E2325F">
            <w:pPr>
              <w:jc w:val="both"/>
              <w:rPr>
                <w:rFonts w:ascii="Times New Roman" w:hAnsi="Times New Roman" w:cs="Times New Roman"/>
                <w:b/>
              </w:rPr>
            </w:pPr>
            <w:r w:rsidRPr="00E2325F">
              <w:rPr>
                <w:rFonts w:ascii="Times New Roman" w:hAnsi="Times New Roman" w:cs="Times New Roman"/>
                <w:b/>
              </w:rPr>
              <w:t xml:space="preserve">Situation avant </w:t>
            </w:r>
          </w:p>
        </w:tc>
        <w:tc>
          <w:tcPr>
            <w:tcW w:w="3644" w:type="dxa"/>
          </w:tcPr>
          <w:p w:rsidR="002E02EB" w:rsidRPr="00E2325F" w:rsidRDefault="002E02EB" w:rsidP="00DC317B">
            <w:pPr>
              <w:pStyle w:val="Paragraphedeliste"/>
              <w:numPr>
                <w:ilvl w:val="0"/>
                <w:numId w:val="51"/>
              </w:numPr>
              <w:jc w:val="both"/>
              <w:rPr>
                <w:rFonts w:ascii="Times New Roman" w:hAnsi="Times New Roman" w:cs="Times New Roman"/>
              </w:rPr>
            </w:pPr>
            <w:r w:rsidRPr="00E2325F">
              <w:rPr>
                <w:rFonts w:ascii="Times New Roman" w:hAnsi="Times New Roman" w:cs="Times New Roman"/>
              </w:rPr>
              <w:t xml:space="preserve">Omniprésence de l’Etat :  </w:t>
            </w:r>
            <w:r w:rsidR="00DB6A87" w:rsidRPr="00E2325F">
              <w:rPr>
                <w:rFonts w:ascii="Times New Roman" w:hAnsi="Times New Roman" w:cs="Times New Roman"/>
              </w:rPr>
              <w:t xml:space="preserve"> peu de gestion collective</w:t>
            </w:r>
          </w:p>
          <w:p w:rsidR="00DB6A87" w:rsidRPr="00E2325F" w:rsidRDefault="00DB6A87" w:rsidP="00E2325F">
            <w:pPr>
              <w:jc w:val="both"/>
              <w:rPr>
                <w:rFonts w:ascii="Times New Roman" w:hAnsi="Times New Roman" w:cs="Times New Roman"/>
              </w:rPr>
            </w:pPr>
          </w:p>
        </w:tc>
        <w:tc>
          <w:tcPr>
            <w:tcW w:w="4719" w:type="dxa"/>
          </w:tcPr>
          <w:p w:rsidR="002E02EB" w:rsidRPr="00E2325F" w:rsidRDefault="002E02EB" w:rsidP="00DC317B">
            <w:pPr>
              <w:pStyle w:val="Paragraphedeliste"/>
              <w:numPr>
                <w:ilvl w:val="0"/>
                <w:numId w:val="51"/>
              </w:num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Gestion administrative et centralisée</w:t>
            </w:r>
          </w:p>
          <w:p w:rsidR="00DB6A87" w:rsidRPr="00E2325F" w:rsidRDefault="00DB6A87" w:rsidP="00E2325F">
            <w:pPr>
              <w:jc w:val="both"/>
              <w:rPr>
                <w:rFonts w:ascii="Times New Roman" w:hAnsi="Times New Roman" w:cs="Times New Roman"/>
              </w:rPr>
            </w:pPr>
          </w:p>
        </w:tc>
      </w:tr>
      <w:tr w:rsidR="00DB6A87" w:rsidRPr="00E2325F" w:rsidTr="002E02EB">
        <w:tc>
          <w:tcPr>
            <w:tcW w:w="1526" w:type="dxa"/>
            <w:vAlign w:val="center"/>
          </w:tcPr>
          <w:p w:rsidR="00DB6A87" w:rsidRPr="00E2325F" w:rsidRDefault="00DB6A87" w:rsidP="00E2325F">
            <w:pPr>
              <w:jc w:val="both"/>
              <w:rPr>
                <w:rFonts w:ascii="Times New Roman" w:hAnsi="Times New Roman" w:cs="Times New Roman"/>
                <w:b/>
              </w:rPr>
            </w:pPr>
            <w:r w:rsidRPr="00E2325F">
              <w:rPr>
                <w:rFonts w:ascii="Times New Roman" w:hAnsi="Times New Roman" w:cs="Times New Roman"/>
                <w:b/>
              </w:rPr>
              <w:lastRenderedPageBreak/>
              <w:t xml:space="preserve">Situation actuelle </w:t>
            </w:r>
          </w:p>
        </w:tc>
        <w:tc>
          <w:tcPr>
            <w:tcW w:w="3644" w:type="dxa"/>
          </w:tcPr>
          <w:p w:rsidR="00DB6A87" w:rsidRPr="00E2325F" w:rsidRDefault="002E02EB" w:rsidP="00DC317B">
            <w:pPr>
              <w:pStyle w:val="Paragraphedeliste"/>
              <w:numPr>
                <w:ilvl w:val="0"/>
                <w:numId w:val="53"/>
              </w:numPr>
              <w:jc w:val="both"/>
              <w:rPr>
                <w:rFonts w:ascii="Times New Roman" w:hAnsi="Times New Roman" w:cs="Times New Roman"/>
              </w:rPr>
            </w:pPr>
            <w:r w:rsidRPr="00E2325F">
              <w:rPr>
                <w:rFonts w:ascii="Times New Roman" w:hAnsi="Times New Roman" w:cs="Times New Roman"/>
              </w:rPr>
              <w:t xml:space="preserve">Entretien et </w:t>
            </w:r>
            <w:r w:rsidR="00DB6A87" w:rsidRPr="00E2325F">
              <w:rPr>
                <w:rFonts w:ascii="Times New Roman" w:hAnsi="Times New Roman" w:cs="Times New Roman"/>
              </w:rPr>
              <w:t xml:space="preserve"> gestion de l’ensemble de l’aménagement</w:t>
            </w:r>
            <w:r w:rsidRPr="00E2325F">
              <w:rPr>
                <w:rFonts w:ascii="Times New Roman" w:hAnsi="Times New Roman" w:cs="Times New Roman"/>
              </w:rPr>
              <w:t xml:space="preserve"> sous la responsabilité des associations d’irrigants dans bien des cas</w:t>
            </w:r>
          </w:p>
          <w:p w:rsidR="00DB6A87" w:rsidRPr="00E2325F" w:rsidRDefault="00DB6A87" w:rsidP="00E2325F">
            <w:pPr>
              <w:jc w:val="both"/>
              <w:rPr>
                <w:rFonts w:ascii="Times New Roman" w:hAnsi="Times New Roman" w:cs="Times New Roman"/>
              </w:rPr>
            </w:pPr>
          </w:p>
        </w:tc>
        <w:tc>
          <w:tcPr>
            <w:tcW w:w="4719" w:type="dxa"/>
          </w:tcPr>
          <w:p w:rsidR="002E02EB" w:rsidRPr="00E2325F" w:rsidRDefault="002E02EB" w:rsidP="00DC317B">
            <w:pPr>
              <w:pStyle w:val="Paragraphedeliste"/>
              <w:numPr>
                <w:ilvl w:val="0"/>
                <w:numId w:val="52"/>
              </w:num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L’Office intervient aujourd’hui sur les aspects de gestion de l’eau et d’entretien aux niveaux I et II et sur les aspects fonciers.</w:t>
            </w:r>
          </w:p>
          <w:p w:rsidR="002E02EB" w:rsidRPr="00E2325F" w:rsidRDefault="002E02EB" w:rsidP="00E2325F">
            <w:pPr>
              <w:pStyle w:val="Paragraphedeliste"/>
              <w:spacing w:after="120" w:line="240" w:lineRule="auto"/>
              <w:jc w:val="both"/>
              <w:rPr>
                <w:rFonts w:ascii="Times New Roman" w:hAnsi="Times New Roman" w:cs="Times New Roman"/>
                <w:sz w:val="24"/>
                <w:szCs w:val="24"/>
              </w:rPr>
            </w:pPr>
          </w:p>
          <w:p w:rsidR="002E02EB" w:rsidRPr="00E2325F" w:rsidRDefault="002E02EB" w:rsidP="00DC317B">
            <w:pPr>
              <w:pStyle w:val="Paragraphedeliste"/>
              <w:numPr>
                <w:ilvl w:val="0"/>
                <w:numId w:val="52"/>
              </w:num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Les producteurs interviennent (en théorie) dans les comités paritaires au niveau II, et pour la gestion et l’entretien des III.</w:t>
            </w:r>
          </w:p>
          <w:p w:rsidR="002E02EB" w:rsidRPr="00E2325F" w:rsidRDefault="002E02EB" w:rsidP="00E2325F">
            <w:pPr>
              <w:pStyle w:val="Paragraphedeliste"/>
              <w:jc w:val="both"/>
              <w:rPr>
                <w:rFonts w:ascii="Times New Roman" w:hAnsi="Times New Roman" w:cs="Times New Roman"/>
                <w:sz w:val="24"/>
                <w:szCs w:val="24"/>
              </w:rPr>
            </w:pPr>
          </w:p>
          <w:p w:rsidR="002E02EB" w:rsidRPr="00E2325F" w:rsidRDefault="002E02EB" w:rsidP="00E2325F">
            <w:pPr>
              <w:pStyle w:val="Paragraphedeliste"/>
              <w:spacing w:after="120" w:line="240" w:lineRule="auto"/>
              <w:jc w:val="both"/>
              <w:rPr>
                <w:rFonts w:ascii="Times New Roman" w:hAnsi="Times New Roman" w:cs="Times New Roman"/>
                <w:sz w:val="24"/>
                <w:szCs w:val="24"/>
              </w:rPr>
            </w:pPr>
          </w:p>
          <w:p w:rsidR="002E02EB" w:rsidRPr="00E2325F" w:rsidRDefault="002E02EB" w:rsidP="00DC317B">
            <w:pPr>
              <w:pStyle w:val="Paragraphedeliste"/>
              <w:numPr>
                <w:ilvl w:val="0"/>
                <w:numId w:val="52"/>
              </w:num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Les organisations d’irrigants (OERT) sur le canal III</w:t>
            </w:r>
          </w:p>
          <w:p w:rsidR="00DB6A87" w:rsidRPr="00E2325F" w:rsidRDefault="00DB6A87" w:rsidP="00E2325F">
            <w:pPr>
              <w:jc w:val="both"/>
              <w:rPr>
                <w:rFonts w:ascii="Times New Roman" w:hAnsi="Times New Roman" w:cs="Times New Roman"/>
              </w:rPr>
            </w:pPr>
          </w:p>
        </w:tc>
      </w:tr>
      <w:tr w:rsidR="00DB6A87" w:rsidRPr="00E2325F" w:rsidTr="002E02EB">
        <w:tc>
          <w:tcPr>
            <w:tcW w:w="1526" w:type="dxa"/>
            <w:vAlign w:val="center"/>
          </w:tcPr>
          <w:p w:rsidR="00DB6A87" w:rsidRPr="00E2325F" w:rsidRDefault="00DB6A87" w:rsidP="00E2325F">
            <w:pPr>
              <w:jc w:val="both"/>
              <w:rPr>
                <w:rFonts w:ascii="Times New Roman" w:hAnsi="Times New Roman" w:cs="Times New Roman"/>
                <w:b/>
              </w:rPr>
            </w:pPr>
            <w:r w:rsidRPr="00E2325F">
              <w:rPr>
                <w:rFonts w:ascii="Times New Roman" w:hAnsi="Times New Roman" w:cs="Times New Roman"/>
                <w:b/>
              </w:rPr>
              <w:t>Processus de transfert de gestion</w:t>
            </w:r>
          </w:p>
        </w:tc>
        <w:tc>
          <w:tcPr>
            <w:tcW w:w="3644" w:type="dxa"/>
          </w:tcPr>
          <w:p w:rsidR="004B6A02" w:rsidRPr="00E2325F" w:rsidRDefault="004B6A02" w:rsidP="00E2325F">
            <w:pPr>
              <w:pStyle w:val="Paragraphedeliste"/>
              <w:jc w:val="both"/>
              <w:rPr>
                <w:rFonts w:ascii="Times New Roman" w:hAnsi="Times New Roman" w:cs="Times New Roman"/>
              </w:rPr>
            </w:pPr>
          </w:p>
          <w:p w:rsidR="00DB6A87" w:rsidRPr="00E2325F" w:rsidRDefault="00DB6A87" w:rsidP="00DC317B">
            <w:pPr>
              <w:pStyle w:val="Paragraphedeliste"/>
              <w:numPr>
                <w:ilvl w:val="0"/>
                <w:numId w:val="55"/>
              </w:numPr>
              <w:jc w:val="both"/>
              <w:rPr>
                <w:rFonts w:ascii="Times New Roman" w:hAnsi="Times New Roman" w:cs="Times New Roman"/>
              </w:rPr>
            </w:pPr>
            <w:r w:rsidRPr="00E2325F">
              <w:rPr>
                <w:rFonts w:ascii="Times New Roman" w:hAnsi="Times New Roman" w:cs="Times New Roman"/>
              </w:rPr>
              <w:t xml:space="preserve">Le transfert est </w:t>
            </w:r>
            <w:r w:rsidR="004B6A02" w:rsidRPr="00E2325F">
              <w:rPr>
                <w:rFonts w:ascii="Times New Roman" w:hAnsi="Times New Roman" w:cs="Times New Roman"/>
              </w:rPr>
              <w:t>presque entier</w:t>
            </w:r>
            <w:r w:rsidRPr="00E2325F">
              <w:rPr>
                <w:rFonts w:ascii="Times New Roman" w:hAnsi="Times New Roman" w:cs="Times New Roman"/>
              </w:rPr>
              <w:t xml:space="preserve"> </w:t>
            </w:r>
          </w:p>
          <w:p w:rsidR="00DB6A87" w:rsidRPr="00E2325F" w:rsidRDefault="00DB6A87" w:rsidP="00E2325F">
            <w:pPr>
              <w:jc w:val="both"/>
              <w:rPr>
                <w:rFonts w:ascii="Times New Roman" w:hAnsi="Times New Roman" w:cs="Times New Roman"/>
              </w:rPr>
            </w:pPr>
          </w:p>
        </w:tc>
        <w:tc>
          <w:tcPr>
            <w:tcW w:w="4719" w:type="dxa"/>
          </w:tcPr>
          <w:p w:rsidR="002E02EB" w:rsidRPr="00E2325F" w:rsidRDefault="002E02EB" w:rsidP="00E2325F">
            <w:pPr>
              <w:pStyle w:val="Paragraphedeliste"/>
              <w:spacing w:after="120" w:line="240" w:lineRule="auto"/>
              <w:jc w:val="both"/>
              <w:rPr>
                <w:rFonts w:ascii="Times New Roman" w:hAnsi="Times New Roman" w:cs="Times New Roman"/>
                <w:sz w:val="24"/>
                <w:szCs w:val="24"/>
              </w:rPr>
            </w:pPr>
          </w:p>
          <w:p w:rsidR="002E02EB" w:rsidRPr="00E2325F" w:rsidRDefault="002E02EB" w:rsidP="00DC317B">
            <w:pPr>
              <w:pStyle w:val="Paragraphedeliste"/>
              <w:numPr>
                <w:ilvl w:val="0"/>
                <w:numId w:val="54"/>
              </w:num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Le transfert partiel et  très marqué sur les aspects de production / commercialisation / conseil, mais très peu sur les aspects de gestion de l’eau et de l’entretien.</w:t>
            </w:r>
          </w:p>
          <w:p w:rsidR="002E02EB" w:rsidRPr="00E2325F" w:rsidRDefault="002E02EB" w:rsidP="00E2325F">
            <w:pPr>
              <w:pStyle w:val="Paragraphedeliste"/>
              <w:spacing w:after="120" w:line="240" w:lineRule="auto"/>
              <w:jc w:val="both"/>
              <w:rPr>
                <w:rFonts w:ascii="Times New Roman" w:hAnsi="Times New Roman" w:cs="Times New Roman"/>
                <w:sz w:val="24"/>
                <w:szCs w:val="24"/>
              </w:rPr>
            </w:pPr>
          </w:p>
          <w:p w:rsidR="002E02EB" w:rsidRPr="00E2325F" w:rsidRDefault="002E02EB" w:rsidP="00DC317B">
            <w:pPr>
              <w:pStyle w:val="Paragraphedeliste"/>
              <w:numPr>
                <w:ilvl w:val="0"/>
                <w:numId w:val="54"/>
              </w:num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La question des prérogatives des parties prenantes en matière de gestion de l’eau et d’entretien aux différents niveaux reste éminemment sensible surtout avec la mise en place des OERT.</w:t>
            </w:r>
          </w:p>
          <w:p w:rsidR="002E02EB" w:rsidRPr="00E2325F" w:rsidRDefault="002E02EB" w:rsidP="00E2325F">
            <w:pPr>
              <w:pStyle w:val="Paragraphedeliste"/>
              <w:jc w:val="both"/>
              <w:rPr>
                <w:rFonts w:ascii="Times New Roman" w:hAnsi="Times New Roman" w:cs="Times New Roman"/>
                <w:sz w:val="24"/>
                <w:szCs w:val="24"/>
              </w:rPr>
            </w:pPr>
          </w:p>
          <w:p w:rsidR="002E02EB" w:rsidRPr="00E2325F" w:rsidRDefault="002E02EB" w:rsidP="00DC317B">
            <w:pPr>
              <w:pStyle w:val="Paragraphedeliste"/>
              <w:numPr>
                <w:ilvl w:val="0"/>
                <w:numId w:val="54"/>
              </w:num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 xml:space="preserve"> La faiblesse des représentations paysannes dans les comités paritaires joue en principe énormément sur le processus de transfert amorcé par les parties prenantes </w:t>
            </w:r>
          </w:p>
          <w:p w:rsidR="002E02EB" w:rsidRPr="00E2325F" w:rsidRDefault="002E02EB" w:rsidP="00E2325F">
            <w:pPr>
              <w:jc w:val="both"/>
              <w:rPr>
                <w:rFonts w:ascii="Times New Roman" w:hAnsi="Times New Roman" w:cs="Times New Roman"/>
                <w:sz w:val="24"/>
                <w:szCs w:val="24"/>
              </w:rPr>
            </w:pPr>
          </w:p>
          <w:p w:rsidR="00DB6A87" w:rsidRPr="00E2325F" w:rsidRDefault="00DB6A87" w:rsidP="00E2325F">
            <w:pPr>
              <w:jc w:val="both"/>
              <w:rPr>
                <w:rFonts w:ascii="Times New Roman" w:hAnsi="Times New Roman" w:cs="Times New Roman"/>
              </w:rPr>
            </w:pPr>
          </w:p>
        </w:tc>
      </w:tr>
    </w:tbl>
    <w:p w:rsidR="00EF4249" w:rsidRPr="00E2325F" w:rsidRDefault="00EF4249" w:rsidP="00E2325F">
      <w:pPr>
        <w:spacing w:after="120" w:line="240" w:lineRule="auto"/>
        <w:jc w:val="both"/>
        <w:rPr>
          <w:rFonts w:ascii="Times New Roman" w:hAnsi="Times New Roman" w:cs="Times New Roman"/>
          <w:sz w:val="24"/>
          <w:szCs w:val="24"/>
        </w:rPr>
      </w:pPr>
    </w:p>
    <w:p w:rsidR="00732B4D" w:rsidRPr="00E2325F" w:rsidRDefault="00732B4D" w:rsidP="00E2325F">
      <w:pPr>
        <w:jc w:val="both"/>
        <w:rPr>
          <w:rFonts w:ascii="Times New Roman" w:hAnsi="Times New Roman" w:cs="Times New Roman"/>
          <w:sz w:val="24"/>
          <w:szCs w:val="24"/>
        </w:rPr>
      </w:pPr>
    </w:p>
    <w:p w:rsidR="004B6A02" w:rsidRPr="00E2325F" w:rsidRDefault="004B6A02" w:rsidP="00E2325F">
      <w:pPr>
        <w:jc w:val="both"/>
        <w:rPr>
          <w:rFonts w:ascii="Times New Roman" w:hAnsi="Times New Roman" w:cs="Times New Roman"/>
          <w:sz w:val="24"/>
          <w:szCs w:val="24"/>
        </w:rPr>
      </w:pPr>
      <w:r w:rsidRPr="00E2325F">
        <w:rPr>
          <w:rFonts w:ascii="Times New Roman" w:hAnsi="Times New Roman" w:cs="Times New Roman"/>
          <w:sz w:val="24"/>
          <w:szCs w:val="24"/>
        </w:rPr>
        <w:t>Au Mali, la démarche stratégique du projet  consiste  donc à valoriser les modalités habituelles intervention du CPS ainsi que ses acquis en matière d’accompagnement des organisations dans un nouveau domaine et pour de nouvelles organisations: ces modalités d’intervention reposent en effet sur les différentes prestations de services offerts aux membres…</w:t>
      </w:r>
    </w:p>
    <w:p w:rsidR="004B6A02" w:rsidRPr="00E2325F" w:rsidRDefault="004B6A02"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lastRenderedPageBreak/>
        <w:drawing>
          <wp:inline distT="0" distB="0" distL="0" distR="0">
            <wp:extent cx="5067300" cy="2790825"/>
            <wp:effectExtent l="19050" t="38100" r="0" b="47625"/>
            <wp:docPr id="1"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4B6A02" w:rsidRPr="00E2325F" w:rsidRDefault="00B555AA" w:rsidP="00E2325F">
      <w:pPr>
        <w:jc w:val="both"/>
        <w:rPr>
          <w:rFonts w:ascii="Times New Roman" w:hAnsi="Times New Roman" w:cs="Times New Roman"/>
          <w:sz w:val="24"/>
          <w:szCs w:val="24"/>
        </w:rPr>
      </w:pPr>
      <w:r w:rsidRPr="00E2325F">
        <w:rPr>
          <w:rFonts w:ascii="Times New Roman" w:hAnsi="Times New Roman" w:cs="Times New Roman"/>
          <w:sz w:val="24"/>
          <w:szCs w:val="24"/>
        </w:rPr>
        <w:t>Au Cambodge, par compte la stratégie d’intervention repose sur la valorisation des compétences du CSI :</w:t>
      </w:r>
    </w:p>
    <w:p w:rsidR="00B555AA" w:rsidRPr="00E2325F" w:rsidRDefault="00B555AA" w:rsidP="00E2325F">
      <w:pPr>
        <w:jc w:val="both"/>
        <w:rPr>
          <w:rFonts w:ascii="Times New Roman" w:hAnsi="Times New Roman" w:cs="Times New Roman"/>
          <w:sz w:val="24"/>
          <w:szCs w:val="24"/>
        </w:rPr>
      </w:pPr>
    </w:p>
    <w:p w:rsidR="00B555AA" w:rsidRPr="00E2325F" w:rsidRDefault="00B555AA"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inline distT="0" distB="0" distL="0" distR="0">
            <wp:extent cx="5760720" cy="2513769"/>
            <wp:effectExtent l="19050" t="0" r="0" b="0"/>
            <wp:docPr id="3"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555AA" w:rsidRPr="00E2325F" w:rsidRDefault="00B555AA" w:rsidP="00E2325F">
      <w:pPr>
        <w:pStyle w:val="Paragraphedeliste"/>
        <w:jc w:val="both"/>
        <w:rPr>
          <w:rFonts w:ascii="Times New Roman" w:hAnsi="Times New Roman" w:cs="Times New Roman"/>
          <w:sz w:val="24"/>
          <w:szCs w:val="24"/>
          <w:u w:val="single"/>
        </w:rPr>
      </w:pPr>
    </w:p>
    <w:p w:rsidR="00B555AA" w:rsidRPr="00E2325F" w:rsidRDefault="00B555AA" w:rsidP="00E2325F">
      <w:pPr>
        <w:pStyle w:val="Paragraphedeliste"/>
        <w:jc w:val="both"/>
        <w:rPr>
          <w:rFonts w:ascii="Times New Roman" w:hAnsi="Times New Roman" w:cs="Times New Roman"/>
          <w:sz w:val="24"/>
          <w:szCs w:val="24"/>
          <w:u w:val="single"/>
        </w:rPr>
      </w:pPr>
    </w:p>
    <w:p w:rsidR="00B555AA" w:rsidRPr="00E2325F" w:rsidRDefault="00B555AA" w:rsidP="00E2325F">
      <w:pPr>
        <w:jc w:val="both"/>
        <w:rPr>
          <w:rFonts w:ascii="Times New Roman" w:hAnsi="Times New Roman" w:cs="Times New Roman"/>
          <w:bCs/>
          <w:sz w:val="24"/>
          <w:szCs w:val="24"/>
        </w:rPr>
      </w:pPr>
      <w:r w:rsidRPr="00E2325F">
        <w:rPr>
          <w:rFonts w:ascii="Times New Roman" w:hAnsi="Times New Roman" w:cs="Times New Roman"/>
          <w:bCs/>
          <w:sz w:val="24"/>
          <w:szCs w:val="24"/>
        </w:rPr>
        <w:t>Des services similaires et diversifiés :</w:t>
      </w:r>
    </w:p>
    <w:p w:rsidR="00B555AA" w:rsidRPr="00E2325F" w:rsidRDefault="00B555AA" w:rsidP="00DC317B">
      <w:pPr>
        <w:pStyle w:val="Paragraphedeliste"/>
        <w:numPr>
          <w:ilvl w:val="0"/>
          <w:numId w:val="43"/>
        </w:numPr>
        <w:jc w:val="both"/>
        <w:rPr>
          <w:rFonts w:ascii="Times New Roman" w:hAnsi="Times New Roman" w:cs="Times New Roman"/>
          <w:bCs/>
          <w:sz w:val="24"/>
          <w:szCs w:val="24"/>
        </w:rPr>
      </w:pPr>
      <w:r w:rsidRPr="00E2325F">
        <w:rPr>
          <w:rFonts w:ascii="Times New Roman" w:hAnsi="Times New Roman" w:cs="Times New Roman"/>
          <w:bCs/>
          <w:sz w:val="24"/>
          <w:szCs w:val="24"/>
        </w:rPr>
        <w:t>Hydraulique : Elaboration des cartes, listes des membres, diagnostique hydraulique, et formation de base sur les aspects de gestion de l’eau</w:t>
      </w:r>
    </w:p>
    <w:p w:rsidR="00B555AA" w:rsidRPr="00E2325F" w:rsidRDefault="00B555AA" w:rsidP="00DC317B">
      <w:pPr>
        <w:pStyle w:val="Paragraphedeliste"/>
        <w:numPr>
          <w:ilvl w:val="0"/>
          <w:numId w:val="43"/>
        </w:numPr>
        <w:jc w:val="both"/>
        <w:rPr>
          <w:rFonts w:ascii="Times New Roman" w:hAnsi="Times New Roman" w:cs="Times New Roman"/>
          <w:bCs/>
          <w:sz w:val="24"/>
          <w:szCs w:val="24"/>
        </w:rPr>
      </w:pPr>
      <w:r w:rsidRPr="00E2325F">
        <w:rPr>
          <w:rFonts w:ascii="Times New Roman" w:hAnsi="Times New Roman" w:cs="Times New Roman"/>
          <w:bCs/>
          <w:sz w:val="24"/>
          <w:szCs w:val="24"/>
        </w:rPr>
        <w:t>Organisationnel et institutionnel : appui conseil dans l’élaboration des documents administratif et de gestion</w:t>
      </w:r>
    </w:p>
    <w:p w:rsidR="00B555AA" w:rsidRPr="00E2325F" w:rsidRDefault="00B555AA" w:rsidP="00DC317B">
      <w:pPr>
        <w:pStyle w:val="Paragraphedeliste"/>
        <w:numPr>
          <w:ilvl w:val="0"/>
          <w:numId w:val="43"/>
        </w:numPr>
        <w:jc w:val="both"/>
        <w:rPr>
          <w:rFonts w:ascii="Times New Roman" w:hAnsi="Times New Roman" w:cs="Times New Roman"/>
          <w:bCs/>
          <w:sz w:val="24"/>
          <w:szCs w:val="24"/>
        </w:rPr>
      </w:pPr>
      <w:r w:rsidRPr="00E2325F">
        <w:rPr>
          <w:rFonts w:ascii="Times New Roman" w:hAnsi="Times New Roman" w:cs="Times New Roman"/>
          <w:bCs/>
          <w:sz w:val="24"/>
          <w:szCs w:val="24"/>
        </w:rPr>
        <w:t xml:space="preserve">Agricole : accompagnement de la réflexion pour la mise en place d’un système de financement interne propre….  </w:t>
      </w:r>
    </w:p>
    <w:p w:rsidR="00B555AA" w:rsidRPr="00E2325F" w:rsidRDefault="00B555AA" w:rsidP="00E2325F">
      <w:pPr>
        <w:jc w:val="both"/>
        <w:rPr>
          <w:rFonts w:ascii="Times New Roman" w:hAnsi="Times New Roman" w:cs="Times New Roman"/>
          <w:bCs/>
          <w:sz w:val="24"/>
          <w:szCs w:val="24"/>
        </w:rPr>
      </w:pPr>
      <w:r w:rsidRPr="00E2325F">
        <w:rPr>
          <w:rFonts w:ascii="Times New Roman" w:hAnsi="Times New Roman" w:cs="Times New Roman"/>
          <w:bCs/>
          <w:sz w:val="24"/>
          <w:szCs w:val="24"/>
        </w:rPr>
        <w:lastRenderedPageBreak/>
        <w:t>Dans le cas du CPS, il y’a un fort besoin de médiation et d’appui conseil relativement plus poussé sur la base des outil de gestion de « base » Par contre, le CSI a déjà effectué des réalisations/interventions  sur certains réseaux de la place et joue le plus souvent le rôle de facilitateur avec des outils plus appropriés.</w:t>
      </w:r>
    </w:p>
    <w:p w:rsidR="00B555AA" w:rsidRPr="00E2325F" w:rsidRDefault="00B555AA" w:rsidP="00E2325F">
      <w:p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Le non-respect du calendrier agricole parait beaucoup plus problématique au Mali qu’au Cambodge, rendant indispensable l’appui du processus.</w:t>
      </w:r>
    </w:p>
    <w:p w:rsidR="00B555AA" w:rsidRPr="00E2325F" w:rsidRDefault="003D4410" w:rsidP="00E2325F">
      <w:p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 xml:space="preserve">Le rythme du processus </w:t>
      </w:r>
      <w:r w:rsidR="00E2325F" w:rsidRPr="00E2325F">
        <w:rPr>
          <w:rFonts w:ascii="Times New Roman" w:hAnsi="Times New Roman" w:cs="Times New Roman"/>
          <w:sz w:val="24"/>
          <w:szCs w:val="24"/>
        </w:rPr>
        <w:t>de changement institutionnel reste relativement plus rapide au Cambodge qu’au Mali avec un fort besoins de médiation/sensibilisation : focus plus axé sur les aspects sociaux.</w:t>
      </w:r>
    </w:p>
    <w:p w:rsidR="00B555AA" w:rsidRPr="00E2325F" w:rsidRDefault="00B555AA" w:rsidP="00E2325F">
      <w:pPr>
        <w:autoSpaceDE w:val="0"/>
        <w:autoSpaceDN w:val="0"/>
        <w:adjustRightInd w:val="0"/>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Dans la plupart des périmètres irrigués, en dépit de leur rôle significatif quant à l'utilisation et à la gestion de l'eau, les femmes sont peu représentées dans les associations d'irriguants, ou si elles le sont, elles y exercent un pouvoir de décision très limité.</w:t>
      </w:r>
    </w:p>
    <w:p w:rsidR="00B555AA" w:rsidRPr="00E2325F" w:rsidRDefault="00B555AA" w:rsidP="00E2325F">
      <w:pPr>
        <w:pStyle w:val="Paragraphedeliste"/>
        <w:autoSpaceDE w:val="0"/>
        <w:autoSpaceDN w:val="0"/>
        <w:adjustRightInd w:val="0"/>
        <w:spacing w:after="0" w:line="240" w:lineRule="auto"/>
        <w:jc w:val="both"/>
        <w:rPr>
          <w:rFonts w:ascii="Times New Roman" w:hAnsi="Times New Roman" w:cs="Times New Roman"/>
          <w:sz w:val="24"/>
          <w:szCs w:val="24"/>
        </w:rPr>
      </w:pPr>
    </w:p>
    <w:p w:rsidR="001E52D4" w:rsidRPr="00205FA9" w:rsidRDefault="00B555AA" w:rsidP="00205FA9">
      <w:pPr>
        <w:jc w:val="both"/>
        <w:rPr>
          <w:rFonts w:ascii="Times New Roman" w:hAnsi="Times New Roman" w:cs="Times New Roman"/>
          <w:sz w:val="24"/>
          <w:szCs w:val="24"/>
        </w:rPr>
      </w:pPr>
      <w:r w:rsidRPr="00E2325F">
        <w:rPr>
          <w:rFonts w:ascii="Times New Roman" w:hAnsi="Times New Roman" w:cs="Times New Roman"/>
          <w:sz w:val="24"/>
          <w:szCs w:val="24"/>
        </w:rPr>
        <w:t>Autant de questions sur lesquelles les différents comités de gestion doivent encore résoudre</w:t>
      </w:r>
    </w:p>
    <w:p w:rsidR="001E52D4" w:rsidRPr="00E2325F" w:rsidRDefault="001E52D4" w:rsidP="00E2325F">
      <w:pPr>
        <w:pStyle w:val="Paragraphedeliste"/>
        <w:jc w:val="both"/>
        <w:rPr>
          <w:rFonts w:ascii="Times New Roman" w:hAnsi="Times New Roman" w:cs="Times New Roman"/>
          <w:sz w:val="24"/>
          <w:szCs w:val="24"/>
          <w:u w:val="single"/>
        </w:rPr>
      </w:pPr>
    </w:p>
    <w:p w:rsidR="00854924" w:rsidRPr="00E2325F" w:rsidRDefault="00854924" w:rsidP="00DC317B">
      <w:pPr>
        <w:pStyle w:val="Paragraphedeliste"/>
        <w:numPr>
          <w:ilvl w:val="0"/>
          <w:numId w:val="19"/>
        </w:num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Analyse situationnelle</w:t>
      </w:r>
    </w:p>
    <w:p w:rsidR="00854924" w:rsidRPr="00E2325F" w:rsidRDefault="00854924" w:rsidP="00E2325F">
      <w:pPr>
        <w:jc w:val="both"/>
        <w:rPr>
          <w:rFonts w:ascii="Times New Roman" w:hAnsi="Times New Roman" w:cs="Times New Roman"/>
          <w:sz w:val="24"/>
          <w:szCs w:val="24"/>
          <w:u w:val="single"/>
        </w:rPr>
      </w:pPr>
    </w:p>
    <w:tbl>
      <w:tblPr>
        <w:tblStyle w:val="Grilleclaire-Accent11"/>
        <w:tblW w:w="9747" w:type="dxa"/>
        <w:tblLook w:val="04A0"/>
      </w:tblPr>
      <w:tblGrid>
        <w:gridCol w:w="2977"/>
        <w:gridCol w:w="3243"/>
        <w:gridCol w:w="59"/>
        <w:gridCol w:w="3468"/>
      </w:tblGrid>
      <w:tr w:rsidR="00854924" w:rsidRPr="00E2325F" w:rsidTr="00854924">
        <w:trPr>
          <w:cnfStyle w:val="100000000000"/>
        </w:trPr>
        <w:tc>
          <w:tcPr>
            <w:cnfStyle w:val="001000000000"/>
            <w:tcW w:w="2977" w:type="dxa"/>
          </w:tcPr>
          <w:p w:rsidR="00854924" w:rsidRPr="00E2325F" w:rsidRDefault="00854924" w:rsidP="00E2325F">
            <w:pPr>
              <w:jc w:val="both"/>
              <w:rPr>
                <w:rFonts w:ascii="Times New Roman" w:hAnsi="Times New Roman" w:cs="Times New Roman"/>
                <w:b w:val="0"/>
                <w:sz w:val="24"/>
                <w:szCs w:val="24"/>
              </w:rPr>
            </w:pPr>
          </w:p>
        </w:tc>
        <w:tc>
          <w:tcPr>
            <w:tcW w:w="3243" w:type="dxa"/>
          </w:tcPr>
          <w:p w:rsidR="00854924" w:rsidRPr="00E2325F" w:rsidRDefault="00854924" w:rsidP="00E2325F">
            <w:pPr>
              <w:jc w:val="both"/>
              <w:cnfStyle w:val="100000000000"/>
              <w:rPr>
                <w:rFonts w:ascii="Times New Roman" w:hAnsi="Times New Roman" w:cs="Times New Roman"/>
                <w:b w:val="0"/>
                <w:sz w:val="24"/>
                <w:szCs w:val="24"/>
              </w:rPr>
            </w:pPr>
            <w:r w:rsidRPr="00E2325F">
              <w:rPr>
                <w:rFonts w:ascii="Times New Roman" w:hAnsi="Times New Roman" w:cs="Times New Roman"/>
                <w:b w:val="0"/>
                <w:sz w:val="24"/>
                <w:szCs w:val="24"/>
              </w:rPr>
              <w:t>Mali</w:t>
            </w:r>
          </w:p>
        </w:tc>
        <w:tc>
          <w:tcPr>
            <w:tcW w:w="3527" w:type="dxa"/>
            <w:gridSpan w:val="2"/>
          </w:tcPr>
          <w:p w:rsidR="00854924" w:rsidRPr="00E2325F" w:rsidRDefault="00854924" w:rsidP="00E2325F">
            <w:pPr>
              <w:jc w:val="both"/>
              <w:cnfStyle w:val="100000000000"/>
              <w:rPr>
                <w:rFonts w:ascii="Times New Roman" w:hAnsi="Times New Roman" w:cs="Times New Roman"/>
                <w:b w:val="0"/>
                <w:sz w:val="24"/>
                <w:szCs w:val="24"/>
              </w:rPr>
            </w:pPr>
            <w:r w:rsidRPr="00E2325F">
              <w:rPr>
                <w:rFonts w:ascii="Times New Roman" w:hAnsi="Times New Roman" w:cs="Times New Roman"/>
                <w:b w:val="0"/>
                <w:sz w:val="24"/>
                <w:szCs w:val="24"/>
              </w:rPr>
              <w:t>Cambodge</w:t>
            </w:r>
          </w:p>
        </w:tc>
      </w:tr>
      <w:tr w:rsidR="00854924" w:rsidRPr="00E2325F" w:rsidTr="00854924">
        <w:trPr>
          <w:cnfStyle w:val="000000100000"/>
        </w:trPr>
        <w:tc>
          <w:tcPr>
            <w:cnfStyle w:val="001000000000"/>
            <w:tcW w:w="9747" w:type="dxa"/>
            <w:gridSpan w:val="4"/>
          </w:tcPr>
          <w:p w:rsidR="00854924" w:rsidRPr="00E2325F" w:rsidRDefault="00854924" w:rsidP="00E2325F">
            <w:pPr>
              <w:jc w:val="both"/>
              <w:rPr>
                <w:rFonts w:ascii="Times New Roman" w:hAnsi="Times New Roman" w:cs="Times New Roman"/>
                <w:b w:val="0"/>
                <w:sz w:val="24"/>
                <w:szCs w:val="24"/>
              </w:rPr>
            </w:pPr>
            <w:r w:rsidRPr="00E2325F">
              <w:rPr>
                <w:rFonts w:ascii="Times New Roman" w:hAnsi="Times New Roman" w:cs="Times New Roman"/>
                <w:b w:val="0"/>
                <w:sz w:val="24"/>
                <w:szCs w:val="24"/>
              </w:rPr>
              <w:t>Domaine socio économique</w:t>
            </w:r>
          </w:p>
        </w:tc>
      </w:tr>
      <w:tr w:rsidR="000C2EB5" w:rsidRPr="00E2325F" w:rsidTr="00854924">
        <w:trPr>
          <w:cnfStyle w:val="000000010000"/>
        </w:trPr>
        <w:tc>
          <w:tcPr>
            <w:cnfStyle w:val="001000000000"/>
            <w:tcW w:w="2977" w:type="dxa"/>
            <w:vMerge w:val="restart"/>
          </w:tcPr>
          <w:p w:rsidR="000C2EB5" w:rsidRPr="00E2325F" w:rsidRDefault="000C2EB5" w:rsidP="00E2325F">
            <w:pPr>
              <w:jc w:val="both"/>
              <w:rPr>
                <w:rFonts w:ascii="Times New Roman" w:hAnsi="Times New Roman" w:cs="Times New Roman"/>
                <w:b w:val="0"/>
                <w:sz w:val="24"/>
                <w:szCs w:val="24"/>
              </w:rPr>
            </w:pPr>
          </w:p>
        </w:tc>
        <w:tc>
          <w:tcPr>
            <w:tcW w:w="3243" w:type="dxa"/>
          </w:tcPr>
          <w:p w:rsidR="000C2EB5" w:rsidRPr="00E2325F" w:rsidRDefault="000C2EB5"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Faible implication des autorités villageoises et communales</w:t>
            </w:r>
          </w:p>
        </w:tc>
        <w:tc>
          <w:tcPr>
            <w:tcW w:w="3527" w:type="dxa"/>
            <w:gridSpan w:val="2"/>
          </w:tcPr>
          <w:p w:rsidR="000C2EB5" w:rsidRPr="00E2325F" w:rsidRDefault="000C2EB5"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Forte implication des autorités villageoises et communales</w:t>
            </w:r>
          </w:p>
        </w:tc>
      </w:tr>
      <w:tr w:rsidR="000C2EB5" w:rsidRPr="00E2325F" w:rsidTr="00854924">
        <w:trPr>
          <w:cnfStyle w:val="000000100000"/>
        </w:trPr>
        <w:tc>
          <w:tcPr>
            <w:cnfStyle w:val="001000000000"/>
            <w:tcW w:w="2977" w:type="dxa"/>
            <w:vMerge/>
          </w:tcPr>
          <w:p w:rsidR="000C2EB5" w:rsidRPr="00E2325F" w:rsidRDefault="000C2EB5" w:rsidP="00E2325F">
            <w:pPr>
              <w:jc w:val="both"/>
              <w:rPr>
                <w:rFonts w:ascii="Times New Roman" w:hAnsi="Times New Roman" w:cs="Times New Roman"/>
                <w:b w:val="0"/>
                <w:sz w:val="24"/>
                <w:szCs w:val="24"/>
              </w:rPr>
            </w:pPr>
          </w:p>
        </w:tc>
        <w:tc>
          <w:tcPr>
            <w:tcW w:w="3243" w:type="dxa"/>
          </w:tcPr>
          <w:p w:rsidR="000C2EB5" w:rsidRPr="00E2325F" w:rsidRDefault="000C2EB5"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Forte tensions sociales</w:t>
            </w:r>
          </w:p>
        </w:tc>
        <w:tc>
          <w:tcPr>
            <w:tcW w:w="3527" w:type="dxa"/>
            <w:gridSpan w:val="2"/>
          </w:tcPr>
          <w:p w:rsidR="000C2EB5" w:rsidRPr="00E2325F" w:rsidRDefault="000C2EB5"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Moins de tensions sociales</w:t>
            </w:r>
          </w:p>
        </w:tc>
      </w:tr>
      <w:tr w:rsidR="000C2EB5" w:rsidRPr="00E2325F" w:rsidTr="00854924">
        <w:trPr>
          <w:cnfStyle w:val="000000010000"/>
        </w:trPr>
        <w:tc>
          <w:tcPr>
            <w:cnfStyle w:val="001000000000"/>
            <w:tcW w:w="2977" w:type="dxa"/>
            <w:vMerge/>
          </w:tcPr>
          <w:p w:rsidR="000C2EB5" w:rsidRPr="00E2325F" w:rsidRDefault="000C2EB5" w:rsidP="00E2325F">
            <w:pPr>
              <w:jc w:val="both"/>
              <w:rPr>
                <w:rFonts w:ascii="Times New Roman" w:hAnsi="Times New Roman" w:cs="Times New Roman"/>
                <w:b w:val="0"/>
                <w:sz w:val="24"/>
                <w:szCs w:val="24"/>
              </w:rPr>
            </w:pPr>
          </w:p>
        </w:tc>
        <w:tc>
          <w:tcPr>
            <w:tcW w:w="3243" w:type="dxa"/>
          </w:tcPr>
          <w:p w:rsidR="000C2EB5" w:rsidRPr="00E2325F" w:rsidRDefault="000C2EB5"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 de non résidents assez élevé</w:t>
            </w:r>
          </w:p>
        </w:tc>
        <w:tc>
          <w:tcPr>
            <w:tcW w:w="3527" w:type="dxa"/>
            <w:gridSpan w:val="2"/>
          </w:tcPr>
          <w:p w:rsidR="000C2EB5" w:rsidRPr="00E2325F" w:rsidRDefault="000C2EB5"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Groupes sociales plus ou moins homogène</w:t>
            </w:r>
          </w:p>
        </w:tc>
      </w:tr>
      <w:tr w:rsidR="000C2EB5" w:rsidRPr="00E2325F" w:rsidTr="00854924">
        <w:trPr>
          <w:cnfStyle w:val="000000100000"/>
        </w:trPr>
        <w:tc>
          <w:tcPr>
            <w:cnfStyle w:val="001000000000"/>
            <w:tcW w:w="2977" w:type="dxa"/>
            <w:vMerge/>
          </w:tcPr>
          <w:p w:rsidR="000C2EB5" w:rsidRPr="00E2325F" w:rsidRDefault="000C2EB5" w:rsidP="00E2325F">
            <w:pPr>
              <w:jc w:val="both"/>
              <w:rPr>
                <w:rFonts w:ascii="Times New Roman" w:hAnsi="Times New Roman" w:cs="Times New Roman"/>
                <w:b w:val="0"/>
                <w:sz w:val="24"/>
                <w:szCs w:val="24"/>
              </w:rPr>
            </w:pPr>
          </w:p>
        </w:tc>
        <w:tc>
          <w:tcPr>
            <w:tcW w:w="3243" w:type="dxa"/>
          </w:tcPr>
          <w:p w:rsidR="000C2EB5" w:rsidRPr="00E2325F" w:rsidRDefault="000C2EB5"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Moins de pouvoir économique des paysans</w:t>
            </w:r>
          </w:p>
        </w:tc>
        <w:tc>
          <w:tcPr>
            <w:tcW w:w="3527" w:type="dxa"/>
            <w:gridSpan w:val="2"/>
          </w:tcPr>
          <w:p w:rsidR="000C2EB5" w:rsidRPr="00E2325F" w:rsidRDefault="000C2EB5"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Plus de pouvoirs économiques</w:t>
            </w:r>
          </w:p>
        </w:tc>
      </w:tr>
      <w:tr w:rsidR="000C2EB5" w:rsidRPr="00E2325F" w:rsidTr="00854924">
        <w:trPr>
          <w:cnfStyle w:val="000000010000"/>
        </w:trPr>
        <w:tc>
          <w:tcPr>
            <w:cnfStyle w:val="001000000000"/>
            <w:tcW w:w="2977" w:type="dxa"/>
            <w:vMerge/>
          </w:tcPr>
          <w:p w:rsidR="000C2EB5" w:rsidRPr="00E2325F" w:rsidRDefault="000C2EB5" w:rsidP="00E2325F">
            <w:pPr>
              <w:jc w:val="both"/>
              <w:rPr>
                <w:rFonts w:ascii="Times New Roman" w:hAnsi="Times New Roman" w:cs="Times New Roman"/>
                <w:b w:val="0"/>
                <w:sz w:val="24"/>
                <w:szCs w:val="24"/>
              </w:rPr>
            </w:pPr>
          </w:p>
        </w:tc>
        <w:tc>
          <w:tcPr>
            <w:tcW w:w="3243" w:type="dxa"/>
          </w:tcPr>
          <w:p w:rsidR="000C2EB5" w:rsidRPr="00E2325F" w:rsidRDefault="000C2EB5"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Situation sociale   difficile</w:t>
            </w:r>
          </w:p>
          <w:p w:rsidR="000C2EB5" w:rsidRPr="00E2325F" w:rsidRDefault="000C2EB5" w:rsidP="00E2325F">
            <w:pPr>
              <w:jc w:val="both"/>
              <w:cnfStyle w:val="000000010000"/>
              <w:rPr>
                <w:rFonts w:ascii="Times New Roman" w:hAnsi="Times New Roman" w:cs="Times New Roman"/>
                <w:sz w:val="24"/>
                <w:szCs w:val="24"/>
              </w:rPr>
            </w:pPr>
          </w:p>
        </w:tc>
        <w:tc>
          <w:tcPr>
            <w:tcW w:w="3527" w:type="dxa"/>
            <w:gridSpan w:val="2"/>
          </w:tcPr>
          <w:p w:rsidR="000C2EB5" w:rsidRPr="00E2325F" w:rsidRDefault="000C2EB5"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Situation sociale   relativement difficile</w:t>
            </w:r>
          </w:p>
        </w:tc>
      </w:tr>
      <w:tr w:rsidR="000C2EB5" w:rsidRPr="00E2325F" w:rsidTr="00854924">
        <w:trPr>
          <w:cnfStyle w:val="000000100000"/>
        </w:trPr>
        <w:tc>
          <w:tcPr>
            <w:cnfStyle w:val="001000000000"/>
            <w:tcW w:w="2977" w:type="dxa"/>
            <w:vMerge/>
          </w:tcPr>
          <w:p w:rsidR="000C2EB5" w:rsidRPr="00E2325F" w:rsidRDefault="000C2EB5" w:rsidP="00E2325F">
            <w:pPr>
              <w:jc w:val="both"/>
              <w:rPr>
                <w:rFonts w:ascii="Times New Roman" w:hAnsi="Times New Roman" w:cs="Times New Roman"/>
                <w:b w:val="0"/>
                <w:sz w:val="24"/>
                <w:szCs w:val="24"/>
              </w:rPr>
            </w:pPr>
          </w:p>
        </w:tc>
        <w:tc>
          <w:tcPr>
            <w:tcW w:w="3243" w:type="dxa"/>
          </w:tcPr>
          <w:p w:rsidR="000C2EB5" w:rsidRPr="00E2325F" w:rsidRDefault="000C2EB5"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Un mode de gestion moins participative assuré par le comité partiteur de gestion de l’eau</w:t>
            </w:r>
          </w:p>
          <w:p w:rsidR="000C2EB5" w:rsidRPr="00E2325F" w:rsidRDefault="000C2EB5" w:rsidP="00E2325F">
            <w:pPr>
              <w:jc w:val="both"/>
              <w:cnfStyle w:val="000000100000"/>
              <w:rPr>
                <w:rFonts w:ascii="Times New Roman" w:hAnsi="Times New Roman" w:cs="Times New Roman"/>
                <w:sz w:val="24"/>
                <w:szCs w:val="24"/>
              </w:rPr>
            </w:pPr>
          </w:p>
        </w:tc>
        <w:tc>
          <w:tcPr>
            <w:tcW w:w="3527" w:type="dxa"/>
            <w:gridSpan w:val="2"/>
          </w:tcPr>
          <w:p w:rsidR="000C2EB5" w:rsidRPr="00E2325F" w:rsidRDefault="000C2EB5"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Un mode de gestion plus participative assuré par les usagers à travers un réseau de gestion des ressources en eau</w:t>
            </w:r>
          </w:p>
          <w:p w:rsidR="000C2EB5" w:rsidRPr="00E2325F" w:rsidRDefault="000C2EB5" w:rsidP="00E2325F">
            <w:pPr>
              <w:jc w:val="both"/>
              <w:cnfStyle w:val="000000100000"/>
              <w:rPr>
                <w:rFonts w:ascii="Times New Roman" w:hAnsi="Times New Roman" w:cs="Times New Roman"/>
                <w:sz w:val="24"/>
                <w:szCs w:val="24"/>
              </w:rPr>
            </w:pPr>
          </w:p>
        </w:tc>
      </w:tr>
      <w:tr w:rsidR="00854924" w:rsidRPr="00E2325F" w:rsidTr="00854924">
        <w:trPr>
          <w:cnfStyle w:val="000000010000"/>
        </w:trPr>
        <w:tc>
          <w:tcPr>
            <w:cnfStyle w:val="001000000000"/>
            <w:tcW w:w="9747" w:type="dxa"/>
            <w:gridSpan w:val="4"/>
          </w:tcPr>
          <w:p w:rsidR="00854924" w:rsidRPr="00E2325F" w:rsidRDefault="00854924" w:rsidP="00E2325F">
            <w:pPr>
              <w:jc w:val="both"/>
              <w:rPr>
                <w:rFonts w:ascii="Times New Roman" w:hAnsi="Times New Roman" w:cs="Times New Roman"/>
                <w:b w:val="0"/>
                <w:sz w:val="24"/>
                <w:szCs w:val="24"/>
              </w:rPr>
            </w:pPr>
            <w:r w:rsidRPr="00E2325F">
              <w:rPr>
                <w:rFonts w:ascii="Times New Roman" w:hAnsi="Times New Roman" w:cs="Times New Roman"/>
                <w:b w:val="0"/>
                <w:sz w:val="24"/>
                <w:szCs w:val="24"/>
              </w:rPr>
              <w:t>Domaine production agricole</w:t>
            </w:r>
          </w:p>
        </w:tc>
      </w:tr>
      <w:tr w:rsidR="00854924" w:rsidRPr="00E2325F" w:rsidTr="00854924">
        <w:trPr>
          <w:cnfStyle w:val="000000100000"/>
        </w:trPr>
        <w:tc>
          <w:tcPr>
            <w:cnfStyle w:val="001000000000"/>
            <w:tcW w:w="2977" w:type="dxa"/>
            <w:vMerge w:val="restart"/>
          </w:tcPr>
          <w:p w:rsidR="00854924" w:rsidRPr="00E2325F" w:rsidRDefault="00854924" w:rsidP="00E2325F">
            <w:pPr>
              <w:jc w:val="both"/>
              <w:rPr>
                <w:rFonts w:ascii="Times New Roman" w:hAnsi="Times New Roman" w:cs="Times New Roman"/>
                <w:b w:val="0"/>
                <w:sz w:val="24"/>
                <w:szCs w:val="24"/>
              </w:rPr>
            </w:pPr>
          </w:p>
        </w:tc>
        <w:tc>
          <w:tcPr>
            <w:tcW w:w="3243" w:type="dxa"/>
          </w:tcPr>
          <w:p w:rsidR="00854924" w:rsidRPr="00E2325F" w:rsidRDefault="00A1770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Attribution</w:t>
            </w:r>
            <w:r w:rsidR="00EF129F" w:rsidRPr="00E2325F">
              <w:rPr>
                <w:rFonts w:ascii="Times New Roman" w:hAnsi="Times New Roman" w:cs="Times New Roman"/>
                <w:sz w:val="24"/>
                <w:szCs w:val="24"/>
              </w:rPr>
              <w:t xml:space="preserve"> </w:t>
            </w:r>
            <w:r w:rsidR="00183BC5" w:rsidRPr="00E2325F">
              <w:rPr>
                <w:rFonts w:ascii="Times New Roman" w:hAnsi="Times New Roman" w:cs="Times New Roman"/>
                <w:sz w:val="24"/>
                <w:szCs w:val="24"/>
              </w:rPr>
              <w:t>(par</w:t>
            </w:r>
            <w:r w:rsidRPr="00E2325F">
              <w:rPr>
                <w:rFonts w:ascii="Times New Roman" w:hAnsi="Times New Roman" w:cs="Times New Roman"/>
                <w:sz w:val="24"/>
                <w:szCs w:val="24"/>
              </w:rPr>
              <w:t xml:space="preserve"> l’ON</w:t>
            </w:r>
            <w:r w:rsidR="00EF129F" w:rsidRPr="00E2325F">
              <w:rPr>
                <w:rFonts w:ascii="Times New Roman" w:hAnsi="Times New Roman" w:cs="Times New Roman"/>
                <w:sz w:val="24"/>
                <w:szCs w:val="24"/>
              </w:rPr>
              <w:t>)</w:t>
            </w:r>
          </w:p>
        </w:tc>
        <w:tc>
          <w:tcPr>
            <w:tcW w:w="3527" w:type="dxa"/>
            <w:gridSpan w:val="2"/>
          </w:tcPr>
          <w:p w:rsidR="00854924" w:rsidRPr="00E2325F" w:rsidRDefault="00A1770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Propriétaires terrains</w:t>
            </w:r>
          </w:p>
        </w:tc>
      </w:tr>
      <w:tr w:rsidR="00854924" w:rsidRPr="00E2325F" w:rsidTr="00854924">
        <w:trPr>
          <w:cnfStyle w:val="000000010000"/>
        </w:trPr>
        <w:tc>
          <w:tcPr>
            <w:cnfStyle w:val="001000000000"/>
            <w:tcW w:w="2977" w:type="dxa"/>
            <w:vMerge/>
          </w:tcPr>
          <w:p w:rsidR="00854924" w:rsidRPr="00E2325F" w:rsidRDefault="00854924" w:rsidP="00E2325F">
            <w:pPr>
              <w:jc w:val="both"/>
              <w:rPr>
                <w:rFonts w:ascii="Times New Roman" w:hAnsi="Times New Roman" w:cs="Times New Roman"/>
                <w:b w:val="0"/>
                <w:sz w:val="24"/>
                <w:szCs w:val="24"/>
              </w:rPr>
            </w:pPr>
          </w:p>
        </w:tc>
        <w:tc>
          <w:tcPr>
            <w:tcW w:w="3243" w:type="dxa"/>
          </w:tcPr>
          <w:p w:rsidR="00854924" w:rsidRPr="00E2325F" w:rsidRDefault="00854924"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Les producteurs sont organisés en OP de base</w:t>
            </w:r>
          </w:p>
        </w:tc>
        <w:tc>
          <w:tcPr>
            <w:tcW w:w="3527" w:type="dxa"/>
            <w:gridSpan w:val="2"/>
          </w:tcPr>
          <w:p w:rsidR="00854924" w:rsidRPr="00E2325F" w:rsidRDefault="00854924"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Niveau d’organisation de base assez faible</w:t>
            </w:r>
          </w:p>
        </w:tc>
      </w:tr>
      <w:tr w:rsidR="00854924" w:rsidRPr="00E2325F" w:rsidTr="00854924">
        <w:trPr>
          <w:cnfStyle w:val="000000100000"/>
        </w:trPr>
        <w:tc>
          <w:tcPr>
            <w:cnfStyle w:val="001000000000"/>
            <w:tcW w:w="2977" w:type="dxa"/>
            <w:vMerge/>
          </w:tcPr>
          <w:p w:rsidR="00854924" w:rsidRPr="00E2325F" w:rsidRDefault="00854924" w:rsidP="00E2325F">
            <w:pPr>
              <w:jc w:val="both"/>
              <w:rPr>
                <w:rFonts w:ascii="Times New Roman" w:hAnsi="Times New Roman" w:cs="Times New Roman"/>
                <w:b w:val="0"/>
                <w:sz w:val="24"/>
                <w:szCs w:val="24"/>
              </w:rPr>
            </w:pPr>
          </w:p>
        </w:tc>
        <w:tc>
          <w:tcPr>
            <w:tcW w:w="3243" w:type="dxa"/>
          </w:tcPr>
          <w:p w:rsidR="00854924" w:rsidRPr="00E2325F" w:rsidRDefault="00854924"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 xml:space="preserve">Topographie irrégulière </w:t>
            </w:r>
          </w:p>
        </w:tc>
        <w:tc>
          <w:tcPr>
            <w:tcW w:w="3527" w:type="dxa"/>
            <w:gridSpan w:val="2"/>
          </w:tcPr>
          <w:p w:rsidR="00854924" w:rsidRPr="00E2325F" w:rsidRDefault="00801247"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Topographie assez régulière</w:t>
            </w:r>
            <w:r w:rsidR="00854924" w:rsidRPr="00E2325F">
              <w:rPr>
                <w:rFonts w:ascii="Times New Roman" w:hAnsi="Times New Roman" w:cs="Times New Roman"/>
                <w:sz w:val="24"/>
                <w:szCs w:val="24"/>
              </w:rPr>
              <w:t xml:space="preserve"> </w:t>
            </w:r>
          </w:p>
        </w:tc>
      </w:tr>
      <w:tr w:rsidR="00854924" w:rsidRPr="00E2325F" w:rsidTr="00854924">
        <w:trPr>
          <w:cnfStyle w:val="000000010000"/>
        </w:trPr>
        <w:tc>
          <w:tcPr>
            <w:cnfStyle w:val="001000000000"/>
            <w:tcW w:w="2977" w:type="dxa"/>
            <w:vMerge/>
          </w:tcPr>
          <w:p w:rsidR="00854924" w:rsidRPr="00E2325F" w:rsidRDefault="00854924" w:rsidP="00E2325F">
            <w:pPr>
              <w:jc w:val="both"/>
              <w:rPr>
                <w:rFonts w:ascii="Times New Roman" w:hAnsi="Times New Roman" w:cs="Times New Roman"/>
                <w:b w:val="0"/>
                <w:sz w:val="24"/>
                <w:szCs w:val="24"/>
              </w:rPr>
            </w:pPr>
          </w:p>
        </w:tc>
        <w:tc>
          <w:tcPr>
            <w:tcW w:w="3243" w:type="dxa"/>
          </w:tcPr>
          <w:p w:rsidR="00854924" w:rsidRPr="00E2325F" w:rsidRDefault="00854924"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Faible maitrise de l’eau dans les parcelles</w:t>
            </w:r>
          </w:p>
        </w:tc>
        <w:tc>
          <w:tcPr>
            <w:tcW w:w="3527" w:type="dxa"/>
            <w:gridSpan w:val="2"/>
          </w:tcPr>
          <w:p w:rsidR="00854924" w:rsidRPr="00E2325F" w:rsidRDefault="00854924"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Bonne maitrise de l’eau dans les parcelles</w:t>
            </w:r>
          </w:p>
        </w:tc>
      </w:tr>
      <w:tr w:rsidR="00854924" w:rsidRPr="00E2325F" w:rsidTr="00854924">
        <w:trPr>
          <w:cnfStyle w:val="000000100000"/>
        </w:trPr>
        <w:tc>
          <w:tcPr>
            <w:cnfStyle w:val="001000000000"/>
            <w:tcW w:w="2977" w:type="dxa"/>
            <w:vMerge/>
          </w:tcPr>
          <w:p w:rsidR="00854924" w:rsidRPr="00E2325F" w:rsidRDefault="00854924" w:rsidP="00E2325F">
            <w:pPr>
              <w:jc w:val="both"/>
              <w:rPr>
                <w:rFonts w:ascii="Times New Roman" w:hAnsi="Times New Roman" w:cs="Times New Roman"/>
                <w:b w:val="0"/>
                <w:sz w:val="24"/>
                <w:szCs w:val="24"/>
              </w:rPr>
            </w:pPr>
          </w:p>
        </w:tc>
        <w:tc>
          <w:tcPr>
            <w:tcW w:w="3243" w:type="dxa"/>
          </w:tcPr>
          <w:p w:rsidR="00854924" w:rsidRPr="00E2325F" w:rsidRDefault="00A1770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Non respect du calendrier cultural collectif</w:t>
            </w:r>
          </w:p>
        </w:tc>
        <w:tc>
          <w:tcPr>
            <w:tcW w:w="3527" w:type="dxa"/>
            <w:gridSpan w:val="2"/>
          </w:tcPr>
          <w:p w:rsidR="00854924" w:rsidRPr="00E2325F" w:rsidRDefault="00A1770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 xml:space="preserve">Respect du </w:t>
            </w:r>
            <w:r w:rsidR="00854924" w:rsidRPr="00E2325F">
              <w:rPr>
                <w:rFonts w:ascii="Times New Roman" w:hAnsi="Times New Roman" w:cs="Times New Roman"/>
                <w:sz w:val="24"/>
                <w:szCs w:val="24"/>
              </w:rPr>
              <w:t xml:space="preserve"> calendrier agricole</w:t>
            </w:r>
          </w:p>
        </w:tc>
      </w:tr>
      <w:tr w:rsidR="00854924" w:rsidRPr="00E2325F" w:rsidTr="00854924">
        <w:trPr>
          <w:cnfStyle w:val="000000010000"/>
        </w:trPr>
        <w:tc>
          <w:tcPr>
            <w:cnfStyle w:val="001000000000"/>
            <w:tcW w:w="2977" w:type="dxa"/>
            <w:vMerge/>
          </w:tcPr>
          <w:p w:rsidR="00854924" w:rsidRPr="00E2325F" w:rsidRDefault="00854924" w:rsidP="00E2325F">
            <w:pPr>
              <w:jc w:val="both"/>
              <w:rPr>
                <w:rFonts w:ascii="Times New Roman" w:hAnsi="Times New Roman" w:cs="Times New Roman"/>
                <w:b w:val="0"/>
                <w:sz w:val="24"/>
                <w:szCs w:val="24"/>
              </w:rPr>
            </w:pPr>
          </w:p>
        </w:tc>
        <w:tc>
          <w:tcPr>
            <w:tcW w:w="3243" w:type="dxa"/>
          </w:tcPr>
          <w:p w:rsidR="00854924" w:rsidRPr="00E2325F" w:rsidRDefault="00A1770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Conseil rural/gestion de l’eau</w:t>
            </w:r>
          </w:p>
        </w:tc>
        <w:tc>
          <w:tcPr>
            <w:tcW w:w="3527" w:type="dxa"/>
            <w:gridSpan w:val="2"/>
          </w:tcPr>
          <w:p w:rsidR="00854924" w:rsidRPr="00E2325F" w:rsidRDefault="00854924"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Appui spécifique de la part du Département en charge de l’eau</w:t>
            </w:r>
          </w:p>
        </w:tc>
      </w:tr>
      <w:tr w:rsidR="00854924" w:rsidRPr="00E2325F" w:rsidTr="00854924">
        <w:trPr>
          <w:cnfStyle w:val="000000100000"/>
        </w:trPr>
        <w:tc>
          <w:tcPr>
            <w:cnfStyle w:val="001000000000"/>
            <w:tcW w:w="2977" w:type="dxa"/>
            <w:vMerge/>
          </w:tcPr>
          <w:p w:rsidR="00854924" w:rsidRPr="00E2325F" w:rsidRDefault="00854924" w:rsidP="00E2325F">
            <w:pPr>
              <w:jc w:val="both"/>
              <w:rPr>
                <w:rFonts w:ascii="Times New Roman" w:hAnsi="Times New Roman" w:cs="Times New Roman"/>
                <w:b w:val="0"/>
                <w:sz w:val="24"/>
                <w:szCs w:val="24"/>
              </w:rPr>
            </w:pPr>
          </w:p>
        </w:tc>
        <w:tc>
          <w:tcPr>
            <w:tcW w:w="3243" w:type="dxa"/>
          </w:tcPr>
          <w:p w:rsidR="00854924" w:rsidRPr="00E2325F" w:rsidRDefault="00854924"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Double culture (contre saison)</w:t>
            </w:r>
          </w:p>
        </w:tc>
        <w:tc>
          <w:tcPr>
            <w:tcW w:w="3527" w:type="dxa"/>
            <w:gridSpan w:val="2"/>
          </w:tcPr>
          <w:p w:rsidR="00854924" w:rsidRPr="00E2325F" w:rsidRDefault="00854924"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Presque pas de contre saison</w:t>
            </w:r>
          </w:p>
        </w:tc>
      </w:tr>
      <w:tr w:rsidR="00854924" w:rsidRPr="00E2325F" w:rsidTr="00854924">
        <w:trPr>
          <w:cnfStyle w:val="000000010000"/>
        </w:trPr>
        <w:tc>
          <w:tcPr>
            <w:cnfStyle w:val="001000000000"/>
            <w:tcW w:w="2977" w:type="dxa"/>
            <w:vMerge/>
          </w:tcPr>
          <w:p w:rsidR="00854924" w:rsidRPr="00E2325F" w:rsidRDefault="00854924" w:rsidP="00E2325F">
            <w:pPr>
              <w:jc w:val="both"/>
              <w:rPr>
                <w:rFonts w:ascii="Times New Roman" w:hAnsi="Times New Roman" w:cs="Times New Roman"/>
                <w:b w:val="0"/>
                <w:sz w:val="24"/>
                <w:szCs w:val="24"/>
              </w:rPr>
            </w:pPr>
          </w:p>
        </w:tc>
        <w:tc>
          <w:tcPr>
            <w:tcW w:w="3243" w:type="dxa"/>
          </w:tcPr>
          <w:p w:rsidR="00854924" w:rsidRPr="00E2325F" w:rsidRDefault="00854924"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Existence d’un comité de gestion des terres</w:t>
            </w:r>
          </w:p>
        </w:tc>
        <w:tc>
          <w:tcPr>
            <w:tcW w:w="3527" w:type="dxa"/>
            <w:gridSpan w:val="2"/>
          </w:tcPr>
          <w:p w:rsidR="00854924" w:rsidRPr="00E2325F" w:rsidRDefault="00801247"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U</w:t>
            </w:r>
            <w:r w:rsidR="00280218" w:rsidRPr="00E2325F">
              <w:rPr>
                <w:rFonts w:ascii="Times New Roman" w:hAnsi="Times New Roman" w:cs="Times New Roman"/>
                <w:sz w:val="24"/>
                <w:szCs w:val="24"/>
              </w:rPr>
              <w:t>n département en charge des aspects fonciers</w:t>
            </w:r>
          </w:p>
        </w:tc>
      </w:tr>
      <w:tr w:rsidR="00854924" w:rsidRPr="00E2325F" w:rsidTr="00854924">
        <w:trPr>
          <w:cnfStyle w:val="000000100000"/>
        </w:trPr>
        <w:tc>
          <w:tcPr>
            <w:cnfStyle w:val="001000000000"/>
            <w:tcW w:w="9747" w:type="dxa"/>
            <w:gridSpan w:val="4"/>
          </w:tcPr>
          <w:p w:rsidR="00854924" w:rsidRPr="00E2325F" w:rsidRDefault="00854924" w:rsidP="00E2325F">
            <w:pPr>
              <w:jc w:val="both"/>
              <w:rPr>
                <w:rFonts w:ascii="Times New Roman" w:hAnsi="Times New Roman" w:cs="Times New Roman"/>
                <w:b w:val="0"/>
                <w:sz w:val="24"/>
                <w:szCs w:val="24"/>
              </w:rPr>
            </w:pPr>
            <w:r w:rsidRPr="00E2325F">
              <w:rPr>
                <w:rFonts w:ascii="Times New Roman" w:hAnsi="Times New Roman" w:cs="Times New Roman"/>
                <w:b w:val="0"/>
                <w:sz w:val="24"/>
                <w:szCs w:val="24"/>
              </w:rPr>
              <w:t>Domaine hydraulique</w:t>
            </w:r>
          </w:p>
        </w:tc>
      </w:tr>
      <w:tr w:rsidR="0065444D" w:rsidRPr="00E2325F" w:rsidTr="00854924">
        <w:trPr>
          <w:cnfStyle w:val="000000010000"/>
        </w:trPr>
        <w:tc>
          <w:tcPr>
            <w:cnfStyle w:val="001000000000"/>
            <w:tcW w:w="2977" w:type="dxa"/>
            <w:vMerge w:val="restart"/>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Débit plus ou moins connus et maitrisés</w:t>
            </w:r>
          </w:p>
        </w:tc>
        <w:tc>
          <w:tcPr>
            <w:tcW w:w="3527" w:type="dxa"/>
            <w:gridSpan w:val="2"/>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 xml:space="preserve">Débit non maitrisé </w:t>
            </w:r>
          </w:p>
        </w:tc>
      </w:tr>
      <w:tr w:rsidR="0065444D" w:rsidRPr="00E2325F" w:rsidTr="00854924">
        <w:trPr>
          <w:cnfStyle w:val="00000010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Existence d’une base de données hydraulique</w:t>
            </w:r>
          </w:p>
        </w:tc>
        <w:tc>
          <w:tcPr>
            <w:tcW w:w="3527" w:type="dxa"/>
            <w:gridSpan w:val="2"/>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Données de base hydraulique relativement faibles</w:t>
            </w:r>
          </w:p>
        </w:tc>
      </w:tr>
      <w:tr w:rsidR="0065444D" w:rsidRPr="00E2325F" w:rsidTr="00854924">
        <w:trPr>
          <w:cnfStyle w:val="00000001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Réseaux plus larges et en mauvais état</w:t>
            </w:r>
          </w:p>
        </w:tc>
        <w:tc>
          <w:tcPr>
            <w:tcW w:w="3527" w:type="dxa"/>
            <w:gridSpan w:val="2"/>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Réseau étroit (petit) assez bon</w:t>
            </w:r>
          </w:p>
        </w:tc>
      </w:tr>
      <w:tr w:rsidR="0065444D" w:rsidRPr="00E2325F" w:rsidTr="00854924">
        <w:trPr>
          <w:cnfStyle w:val="00000010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Système gravitaire à partir d’un barrage</w:t>
            </w:r>
          </w:p>
        </w:tc>
        <w:tc>
          <w:tcPr>
            <w:tcW w:w="3527" w:type="dxa"/>
            <w:gridSpan w:val="2"/>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Diversité de périmètres irrigués</w:t>
            </w:r>
          </w:p>
        </w:tc>
      </w:tr>
      <w:tr w:rsidR="0065444D" w:rsidRPr="00E2325F" w:rsidTr="00854924">
        <w:trPr>
          <w:cnfStyle w:val="00000001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Un  comité de gestion peu fonctionnel (moins de concertations à la base)</w:t>
            </w:r>
          </w:p>
        </w:tc>
        <w:tc>
          <w:tcPr>
            <w:tcW w:w="3527" w:type="dxa"/>
            <w:gridSpan w:val="2"/>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Département  des Ressources en eau en collaboration avec les autres partenaires</w:t>
            </w:r>
          </w:p>
        </w:tc>
      </w:tr>
      <w:tr w:rsidR="0065444D" w:rsidRPr="00E2325F" w:rsidTr="00854924">
        <w:trPr>
          <w:cnfStyle w:val="00000010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autoSpaceDE w:val="0"/>
              <w:autoSpaceDN w:val="0"/>
              <w:adjustRightInd w:val="0"/>
              <w:jc w:val="both"/>
              <w:cnfStyle w:val="000000100000"/>
              <w:rPr>
                <w:rFonts w:ascii="Times New Roman" w:hAnsi="Times New Roman" w:cs="Times New Roman"/>
                <w:sz w:val="24"/>
                <w:szCs w:val="24"/>
              </w:rPr>
            </w:pPr>
            <w:r w:rsidRPr="00E2325F">
              <w:rPr>
                <w:rFonts w:ascii="Times New Roman" w:hAnsi="Times New Roman" w:cs="Times New Roman"/>
                <w:sz w:val="24"/>
                <w:szCs w:val="24"/>
              </w:rPr>
              <w:t>Asses de gaspillages d’eau à cause de l’état du réseau</w:t>
            </w:r>
          </w:p>
          <w:p w:rsidR="0065444D" w:rsidRPr="00E2325F" w:rsidRDefault="0065444D" w:rsidP="00E2325F">
            <w:pPr>
              <w:jc w:val="both"/>
              <w:cnfStyle w:val="000000100000"/>
              <w:rPr>
                <w:rFonts w:ascii="Times New Roman" w:hAnsi="Times New Roman" w:cs="Times New Roman"/>
                <w:sz w:val="24"/>
                <w:szCs w:val="24"/>
              </w:rPr>
            </w:pPr>
          </w:p>
        </w:tc>
        <w:tc>
          <w:tcPr>
            <w:tcW w:w="3527" w:type="dxa"/>
            <w:gridSpan w:val="2"/>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Moins de gaspillages</w:t>
            </w:r>
          </w:p>
        </w:tc>
      </w:tr>
      <w:tr w:rsidR="0065444D" w:rsidRPr="00E2325F" w:rsidTr="00854924">
        <w:trPr>
          <w:cnfStyle w:val="00000001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 xml:space="preserve">Faible </w:t>
            </w:r>
            <w:r w:rsidRPr="00E2325F">
              <w:rPr>
                <w:rFonts w:ascii="Times New Roman" w:hAnsi="Times New Roman" w:cs="Times New Roman"/>
                <w:color w:val="000000"/>
                <w:sz w:val="24"/>
                <w:szCs w:val="24"/>
              </w:rPr>
              <w:t>concertation à la base entre producteurs d’une part, mais et surtout entre les exploitants et l’ON.</w:t>
            </w:r>
          </w:p>
        </w:tc>
        <w:tc>
          <w:tcPr>
            <w:tcW w:w="3527" w:type="dxa"/>
            <w:gridSpan w:val="2"/>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Assez de concertations avec les partenaires exploitants</w:t>
            </w:r>
          </w:p>
        </w:tc>
      </w:tr>
      <w:tr w:rsidR="0065444D" w:rsidRPr="00E2325F" w:rsidTr="00854924">
        <w:trPr>
          <w:cnfStyle w:val="00000010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Manque d’efficacité du réseau de drainage pour l’évacuation</w:t>
            </w:r>
          </w:p>
        </w:tc>
        <w:tc>
          <w:tcPr>
            <w:tcW w:w="3527" w:type="dxa"/>
            <w:gridSpan w:val="2"/>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Système de drainage assez efficace</w:t>
            </w:r>
          </w:p>
        </w:tc>
      </w:tr>
      <w:tr w:rsidR="0065444D" w:rsidRPr="00E2325F" w:rsidTr="00854924">
        <w:trPr>
          <w:cnfStyle w:val="00000001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Prises d’eau avec module</w:t>
            </w:r>
          </w:p>
        </w:tc>
        <w:tc>
          <w:tcPr>
            <w:tcW w:w="3527" w:type="dxa"/>
            <w:gridSpan w:val="2"/>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Ouverture calibrée</w:t>
            </w:r>
          </w:p>
        </w:tc>
      </w:tr>
      <w:tr w:rsidR="00541AD3" w:rsidRPr="00E2325F" w:rsidTr="00854924">
        <w:trPr>
          <w:cnfStyle w:val="000000100000"/>
        </w:trPr>
        <w:tc>
          <w:tcPr>
            <w:cnfStyle w:val="001000000000"/>
            <w:tcW w:w="9747" w:type="dxa"/>
            <w:gridSpan w:val="4"/>
          </w:tcPr>
          <w:p w:rsidR="00541AD3" w:rsidRPr="00E2325F" w:rsidRDefault="00541AD3" w:rsidP="00E2325F">
            <w:pPr>
              <w:jc w:val="both"/>
              <w:rPr>
                <w:rFonts w:ascii="Times New Roman" w:hAnsi="Times New Roman" w:cs="Times New Roman"/>
                <w:b w:val="0"/>
                <w:sz w:val="24"/>
                <w:szCs w:val="24"/>
              </w:rPr>
            </w:pPr>
            <w:r w:rsidRPr="00E2325F">
              <w:rPr>
                <w:rFonts w:ascii="Times New Roman" w:hAnsi="Times New Roman" w:cs="Times New Roman"/>
                <w:b w:val="0"/>
                <w:sz w:val="24"/>
                <w:szCs w:val="24"/>
              </w:rPr>
              <w:t>Domaine gestion de l’eau</w:t>
            </w:r>
          </w:p>
        </w:tc>
      </w:tr>
      <w:tr w:rsidR="0065444D" w:rsidRPr="00E2325F" w:rsidTr="00854924">
        <w:trPr>
          <w:cnfStyle w:val="000000010000"/>
        </w:trPr>
        <w:tc>
          <w:tcPr>
            <w:cnfStyle w:val="001000000000"/>
            <w:tcW w:w="2977" w:type="dxa"/>
            <w:vMerge w:val="restart"/>
          </w:tcPr>
          <w:p w:rsidR="0065444D" w:rsidRPr="00E2325F" w:rsidRDefault="0065444D" w:rsidP="00E2325F">
            <w:pPr>
              <w:jc w:val="both"/>
              <w:rPr>
                <w:rFonts w:ascii="Times New Roman" w:hAnsi="Times New Roman" w:cs="Times New Roman"/>
                <w:b w:val="0"/>
                <w:sz w:val="24"/>
                <w:szCs w:val="24"/>
              </w:rPr>
            </w:pPr>
          </w:p>
        </w:tc>
        <w:tc>
          <w:tcPr>
            <w:tcW w:w="3302" w:type="dxa"/>
            <w:gridSpan w:val="2"/>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C</w:t>
            </w:r>
            <w:r w:rsidRPr="00E2325F">
              <w:rPr>
                <w:rFonts w:ascii="Times New Roman" w:hAnsi="Times New Roman" w:cs="Times New Roman"/>
                <w:sz w:val="24"/>
                <w:szCs w:val="24"/>
                <w:vertAlign w:val="subscript"/>
              </w:rPr>
              <w:t>I </w:t>
            </w:r>
            <w:r w:rsidRPr="00E2325F">
              <w:rPr>
                <w:rFonts w:ascii="Times New Roman" w:hAnsi="Times New Roman" w:cs="Times New Roman"/>
                <w:sz w:val="24"/>
                <w:szCs w:val="24"/>
              </w:rPr>
              <w:t>: Office du Niger</w:t>
            </w:r>
          </w:p>
          <w:p w:rsidR="0065444D" w:rsidRPr="00E2325F" w:rsidRDefault="0065444D" w:rsidP="00E2325F">
            <w:pPr>
              <w:jc w:val="both"/>
              <w:cnfStyle w:val="000000010000"/>
              <w:rPr>
                <w:rFonts w:ascii="Times New Roman" w:hAnsi="Times New Roman" w:cs="Times New Roman"/>
                <w:sz w:val="24"/>
                <w:szCs w:val="24"/>
              </w:rPr>
            </w:pPr>
          </w:p>
        </w:tc>
        <w:tc>
          <w:tcPr>
            <w:tcW w:w="3468" w:type="dxa"/>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C</w:t>
            </w:r>
            <w:r w:rsidRPr="00E2325F">
              <w:rPr>
                <w:rFonts w:ascii="Times New Roman" w:hAnsi="Times New Roman" w:cs="Times New Roman"/>
                <w:sz w:val="24"/>
                <w:szCs w:val="24"/>
                <w:vertAlign w:val="subscript"/>
              </w:rPr>
              <w:t>I </w:t>
            </w:r>
            <w:r w:rsidRPr="00E2325F">
              <w:rPr>
                <w:rFonts w:ascii="Times New Roman" w:hAnsi="Times New Roman" w:cs="Times New Roman"/>
                <w:sz w:val="24"/>
                <w:szCs w:val="24"/>
              </w:rPr>
              <w:t>: Département des Ressources en eau et Comité de l’Association FWUC sur la base des concertations</w:t>
            </w:r>
          </w:p>
          <w:p w:rsidR="0065444D" w:rsidRPr="00E2325F" w:rsidRDefault="0065444D" w:rsidP="00E2325F">
            <w:pPr>
              <w:jc w:val="both"/>
              <w:cnfStyle w:val="000000010000"/>
              <w:rPr>
                <w:rFonts w:ascii="Times New Roman" w:hAnsi="Times New Roman" w:cs="Times New Roman"/>
                <w:sz w:val="24"/>
                <w:szCs w:val="24"/>
              </w:rPr>
            </w:pPr>
          </w:p>
        </w:tc>
      </w:tr>
      <w:tr w:rsidR="0065444D" w:rsidRPr="00E2325F" w:rsidTr="00854924">
        <w:trPr>
          <w:cnfStyle w:val="00000010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302" w:type="dxa"/>
            <w:gridSpan w:val="2"/>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C</w:t>
            </w:r>
            <w:r w:rsidRPr="00E2325F">
              <w:rPr>
                <w:rFonts w:ascii="Times New Roman" w:hAnsi="Times New Roman" w:cs="Times New Roman"/>
                <w:sz w:val="24"/>
                <w:szCs w:val="24"/>
                <w:vertAlign w:val="subscript"/>
              </w:rPr>
              <w:t>II </w:t>
            </w:r>
            <w:r w:rsidRPr="00E2325F">
              <w:rPr>
                <w:rFonts w:ascii="Times New Roman" w:hAnsi="Times New Roman" w:cs="Times New Roman"/>
                <w:sz w:val="24"/>
                <w:szCs w:val="24"/>
              </w:rPr>
              <w:t>: Aquadier (ON) suivant le niveau des cotes et calendrier ON</w:t>
            </w:r>
          </w:p>
          <w:p w:rsidR="0065444D" w:rsidRPr="00E2325F" w:rsidRDefault="0065444D" w:rsidP="00E2325F">
            <w:pPr>
              <w:jc w:val="both"/>
              <w:cnfStyle w:val="000000100000"/>
              <w:rPr>
                <w:rFonts w:ascii="Times New Roman" w:hAnsi="Times New Roman" w:cs="Times New Roman"/>
                <w:sz w:val="24"/>
                <w:szCs w:val="24"/>
              </w:rPr>
            </w:pPr>
          </w:p>
        </w:tc>
        <w:tc>
          <w:tcPr>
            <w:tcW w:w="3468" w:type="dxa"/>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C</w:t>
            </w:r>
            <w:r w:rsidRPr="00E2325F">
              <w:rPr>
                <w:rFonts w:ascii="Times New Roman" w:hAnsi="Times New Roman" w:cs="Times New Roman"/>
                <w:sz w:val="24"/>
                <w:szCs w:val="24"/>
                <w:vertAlign w:val="subscript"/>
              </w:rPr>
              <w:t>II </w:t>
            </w:r>
            <w:r w:rsidRPr="00E2325F">
              <w:rPr>
                <w:rFonts w:ascii="Times New Roman" w:hAnsi="Times New Roman" w:cs="Times New Roman"/>
                <w:sz w:val="24"/>
                <w:szCs w:val="24"/>
              </w:rPr>
              <w:t>: Cinq élus et un Technicien qui assure l’ouverture/fermetures des portes d’eau sur la base de la concertation</w:t>
            </w:r>
          </w:p>
        </w:tc>
      </w:tr>
      <w:tr w:rsidR="0065444D" w:rsidRPr="00E2325F" w:rsidTr="00854924">
        <w:trPr>
          <w:cnfStyle w:val="00000001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302" w:type="dxa"/>
            <w:gridSpan w:val="2"/>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C</w:t>
            </w:r>
            <w:r w:rsidRPr="00E2325F">
              <w:rPr>
                <w:rFonts w:ascii="Times New Roman" w:hAnsi="Times New Roman" w:cs="Times New Roman"/>
                <w:sz w:val="24"/>
                <w:szCs w:val="24"/>
                <w:vertAlign w:val="subscript"/>
              </w:rPr>
              <w:t>III</w:t>
            </w:r>
            <w:r w:rsidRPr="00E2325F">
              <w:rPr>
                <w:rFonts w:ascii="Times New Roman" w:hAnsi="Times New Roman" w:cs="Times New Roman"/>
                <w:sz w:val="24"/>
                <w:szCs w:val="24"/>
              </w:rPr>
              <w:t> : Chef arroseur à travers des prises spécifiques (modules, ToR)</w:t>
            </w:r>
          </w:p>
        </w:tc>
        <w:tc>
          <w:tcPr>
            <w:tcW w:w="3468" w:type="dxa"/>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 xml:space="preserve">C </w:t>
            </w:r>
            <w:r w:rsidRPr="00E2325F">
              <w:rPr>
                <w:rFonts w:ascii="Times New Roman" w:hAnsi="Times New Roman" w:cs="Times New Roman"/>
                <w:sz w:val="24"/>
                <w:szCs w:val="24"/>
                <w:vertAlign w:val="subscript"/>
              </w:rPr>
              <w:t>III </w:t>
            </w:r>
            <w:r w:rsidRPr="00E2325F">
              <w:rPr>
                <w:rFonts w:ascii="Times New Roman" w:hAnsi="Times New Roman" w:cs="Times New Roman"/>
                <w:sz w:val="24"/>
                <w:szCs w:val="24"/>
              </w:rPr>
              <w:t>: Pas de modules (ouvertures calibrées)</w:t>
            </w:r>
          </w:p>
        </w:tc>
      </w:tr>
      <w:tr w:rsidR="0065444D" w:rsidRPr="00E2325F" w:rsidTr="00854924">
        <w:trPr>
          <w:cnfStyle w:val="00000010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302" w:type="dxa"/>
            <w:gridSpan w:val="2"/>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Moins de concertation</w:t>
            </w:r>
          </w:p>
        </w:tc>
        <w:tc>
          <w:tcPr>
            <w:tcW w:w="3468" w:type="dxa"/>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Plus de concertation</w:t>
            </w:r>
          </w:p>
        </w:tc>
      </w:tr>
      <w:tr w:rsidR="0065444D" w:rsidRPr="00E2325F" w:rsidTr="00854924">
        <w:trPr>
          <w:cnfStyle w:val="00000001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302" w:type="dxa"/>
            <w:gridSpan w:val="2"/>
          </w:tcPr>
          <w:p w:rsidR="0065444D" w:rsidRPr="00E2325F" w:rsidRDefault="0065444D" w:rsidP="00E2325F">
            <w:pPr>
              <w:jc w:val="both"/>
              <w:cnfStyle w:val="000000010000"/>
              <w:rPr>
                <w:rFonts w:ascii="Times New Roman" w:hAnsi="Times New Roman" w:cs="Times New Roman"/>
                <w:sz w:val="24"/>
                <w:szCs w:val="24"/>
              </w:rPr>
            </w:pPr>
          </w:p>
        </w:tc>
        <w:tc>
          <w:tcPr>
            <w:tcW w:w="3468" w:type="dxa"/>
          </w:tcPr>
          <w:p w:rsidR="0065444D" w:rsidRPr="00E2325F" w:rsidRDefault="0065444D" w:rsidP="00E2325F">
            <w:pPr>
              <w:jc w:val="both"/>
              <w:cnfStyle w:val="000000010000"/>
              <w:rPr>
                <w:rFonts w:ascii="Times New Roman" w:hAnsi="Times New Roman" w:cs="Times New Roman"/>
                <w:sz w:val="24"/>
                <w:szCs w:val="24"/>
              </w:rPr>
            </w:pPr>
          </w:p>
        </w:tc>
      </w:tr>
      <w:tr w:rsidR="00801247" w:rsidRPr="00E2325F" w:rsidTr="00854924">
        <w:trPr>
          <w:cnfStyle w:val="000000100000"/>
        </w:trPr>
        <w:tc>
          <w:tcPr>
            <w:cnfStyle w:val="001000000000"/>
            <w:tcW w:w="2977" w:type="dxa"/>
          </w:tcPr>
          <w:p w:rsidR="00541AD3" w:rsidRPr="00E2325F" w:rsidRDefault="00541AD3" w:rsidP="00E2325F">
            <w:pPr>
              <w:jc w:val="both"/>
              <w:rPr>
                <w:rFonts w:ascii="Times New Roman" w:hAnsi="Times New Roman" w:cs="Times New Roman"/>
                <w:b w:val="0"/>
                <w:sz w:val="24"/>
                <w:szCs w:val="24"/>
              </w:rPr>
            </w:pPr>
            <w:r w:rsidRPr="00E2325F">
              <w:rPr>
                <w:rFonts w:ascii="Times New Roman" w:hAnsi="Times New Roman" w:cs="Times New Roman"/>
                <w:b w:val="0"/>
                <w:sz w:val="24"/>
                <w:szCs w:val="24"/>
              </w:rPr>
              <w:t>Domaine entretien réseau</w:t>
            </w:r>
          </w:p>
        </w:tc>
        <w:tc>
          <w:tcPr>
            <w:tcW w:w="3302" w:type="dxa"/>
            <w:gridSpan w:val="2"/>
          </w:tcPr>
          <w:p w:rsidR="00541AD3" w:rsidRPr="00E2325F" w:rsidRDefault="00541AD3"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C</w:t>
            </w:r>
            <w:r w:rsidRPr="00E2325F">
              <w:rPr>
                <w:rFonts w:ascii="Times New Roman" w:hAnsi="Times New Roman" w:cs="Times New Roman"/>
                <w:sz w:val="24"/>
                <w:szCs w:val="24"/>
                <w:vertAlign w:val="subscript"/>
              </w:rPr>
              <w:t>i </w:t>
            </w:r>
            <w:r w:rsidRPr="00E2325F">
              <w:rPr>
                <w:rFonts w:ascii="Times New Roman" w:hAnsi="Times New Roman" w:cs="Times New Roman"/>
                <w:sz w:val="24"/>
                <w:szCs w:val="24"/>
              </w:rPr>
              <w:t>: Etat</w:t>
            </w:r>
          </w:p>
        </w:tc>
        <w:tc>
          <w:tcPr>
            <w:tcW w:w="3468" w:type="dxa"/>
          </w:tcPr>
          <w:p w:rsidR="00541AD3" w:rsidRPr="00E2325F" w:rsidRDefault="00541AD3"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C</w:t>
            </w:r>
            <w:r w:rsidRPr="00E2325F">
              <w:rPr>
                <w:rFonts w:ascii="Times New Roman" w:hAnsi="Times New Roman" w:cs="Times New Roman"/>
                <w:sz w:val="24"/>
                <w:szCs w:val="24"/>
                <w:vertAlign w:val="subscript"/>
              </w:rPr>
              <w:t>i </w:t>
            </w:r>
            <w:r w:rsidRPr="00E2325F">
              <w:rPr>
                <w:rFonts w:ascii="Times New Roman" w:hAnsi="Times New Roman" w:cs="Times New Roman"/>
                <w:sz w:val="24"/>
                <w:szCs w:val="24"/>
              </w:rPr>
              <w:t>: Responsable de bloc (surveillance)</w:t>
            </w:r>
          </w:p>
        </w:tc>
      </w:tr>
      <w:tr w:rsidR="00801247" w:rsidRPr="00E2325F" w:rsidTr="00854924">
        <w:trPr>
          <w:cnfStyle w:val="000000010000"/>
        </w:trPr>
        <w:tc>
          <w:tcPr>
            <w:cnfStyle w:val="001000000000"/>
            <w:tcW w:w="2977" w:type="dxa"/>
            <w:vMerge w:val="restart"/>
          </w:tcPr>
          <w:p w:rsidR="00541AD3" w:rsidRPr="00E2325F" w:rsidRDefault="00541AD3" w:rsidP="00E2325F">
            <w:pPr>
              <w:jc w:val="both"/>
              <w:rPr>
                <w:rFonts w:ascii="Times New Roman" w:hAnsi="Times New Roman" w:cs="Times New Roman"/>
                <w:b w:val="0"/>
                <w:sz w:val="24"/>
                <w:szCs w:val="24"/>
              </w:rPr>
            </w:pPr>
          </w:p>
        </w:tc>
        <w:tc>
          <w:tcPr>
            <w:tcW w:w="3302" w:type="dxa"/>
            <w:gridSpan w:val="2"/>
          </w:tcPr>
          <w:p w:rsidR="00541AD3" w:rsidRPr="00E2325F" w:rsidRDefault="00541AD3"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C</w:t>
            </w:r>
            <w:r w:rsidRPr="00E2325F">
              <w:rPr>
                <w:rFonts w:ascii="Times New Roman" w:hAnsi="Times New Roman" w:cs="Times New Roman"/>
                <w:sz w:val="24"/>
                <w:szCs w:val="24"/>
                <w:vertAlign w:val="subscript"/>
              </w:rPr>
              <w:t xml:space="preserve">I I </w:t>
            </w:r>
            <w:r w:rsidRPr="00E2325F">
              <w:rPr>
                <w:rFonts w:ascii="Times New Roman" w:hAnsi="Times New Roman" w:cs="Times New Roman"/>
                <w:sz w:val="24"/>
                <w:szCs w:val="24"/>
              </w:rPr>
              <w:t xml:space="preserve">: Office du Niger </w:t>
            </w:r>
          </w:p>
          <w:p w:rsidR="00541AD3" w:rsidRPr="00E2325F" w:rsidRDefault="00541AD3" w:rsidP="00E2325F">
            <w:pPr>
              <w:jc w:val="both"/>
              <w:cnfStyle w:val="000000010000"/>
              <w:rPr>
                <w:rFonts w:ascii="Times New Roman" w:hAnsi="Times New Roman" w:cs="Times New Roman"/>
                <w:sz w:val="24"/>
                <w:szCs w:val="24"/>
              </w:rPr>
            </w:pPr>
          </w:p>
        </w:tc>
        <w:tc>
          <w:tcPr>
            <w:tcW w:w="3468" w:type="dxa"/>
          </w:tcPr>
          <w:p w:rsidR="00541AD3" w:rsidRPr="00E2325F" w:rsidRDefault="00541AD3"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C</w:t>
            </w:r>
            <w:r w:rsidRPr="00E2325F">
              <w:rPr>
                <w:rFonts w:ascii="Times New Roman" w:hAnsi="Times New Roman" w:cs="Times New Roman"/>
                <w:sz w:val="24"/>
                <w:szCs w:val="24"/>
                <w:vertAlign w:val="subscript"/>
              </w:rPr>
              <w:t xml:space="preserve">I I </w:t>
            </w:r>
            <w:r w:rsidRPr="00E2325F">
              <w:rPr>
                <w:rFonts w:ascii="Times New Roman" w:hAnsi="Times New Roman" w:cs="Times New Roman"/>
                <w:sz w:val="24"/>
                <w:szCs w:val="24"/>
              </w:rPr>
              <w:t xml:space="preserve">: Responsable de blocs (surveillance) </w:t>
            </w:r>
          </w:p>
          <w:p w:rsidR="00541AD3" w:rsidRPr="00E2325F" w:rsidRDefault="00541AD3" w:rsidP="00E2325F">
            <w:pPr>
              <w:jc w:val="both"/>
              <w:cnfStyle w:val="000000010000"/>
              <w:rPr>
                <w:rFonts w:ascii="Times New Roman" w:hAnsi="Times New Roman" w:cs="Times New Roman"/>
                <w:sz w:val="24"/>
                <w:szCs w:val="24"/>
              </w:rPr>
            </w:pPr>
          </w:p>
        </w:tc>
      </w:tr>
      <w:tr w:rsidR="00801247" w:rsidRPr="00E2325F" w:rsidTr="00854924">
        <w:trPr>
          <w:cnfStyle w:val="000000100000"/>
        </w:trPr>
        <w:tc>
          <w:tcPr>
            <w:cnfStyle w:val="001000000000"/>
            <w:tcW w:w="2977" w:type="dxa"/>
            <w:vMerge/>
          </w:tcPr>
          <w:p w:rsidR="00541AD3" w:rsidRPr="00E2325F" w:rsidRDefault="00541AD3" w:rsidP="00E2325F">
            <w:pPr>
              <w:jc w:val="both"/>
              <w:rPr>
                <w:rFonts w:ascii="Times New Roman" w:hAnsi="Times New Roman" w:cs="Times New Roman"/>
                <w:b w:val="0"/>
                <w:sz w:val="24"/>
                <w:szCs w:val="24"/>
              </w:rPr>
            </w:pPr>
          </w:p>
        </w:tc>
        <w:tc>
          <w:tcPr>
            <w:tcW w:w="3302" w:type="dxa"/>
            <w:gridSpan w:val="2"/>
          </w:tcPr>
          <w:p w:rsidR="00541AD3" w:rsidRPr="00E2325F" w:rsidRDefault="00541AD3"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C</w:t>
            </w:r>
            <w:r w:rsidRPr="00E2325F">
              <w:rPr>
                <w:rFonts w:ascii="Times New Roman" w:hAnsi="Times New Roman" w:cs="Times New Roman"/>
                <w:sz w:val="24"/>
                <w:szCs w:val="24"/>
                <w:vertAlign w:val="subscript"/>
              </w:rPr>
              <w:t>III </w:t>
            </w:r>
            <w:r w:rsidRPr="00E2325F">
              <w:rPr>
                <w:rFonts w:ascii="Times New Roman" w:hAnsi="Times New Roman" w:cs="Times New Roman"/>
                <w:sz w:val="24"/>
                <w:szCs w:val="24"/>
              </w:rPr>
              <w:t>: Exploitants</w:t>
            </w:r>
          </w:p>
        </w:tc>
        <w:tc>
          <w:tcPr>
            <w:tcW w:w="3468" w:type="dxa"/>
          </w:tcPr>
          <w:p w:rsidR="00541AD3" w:rsidRPr="00E2325F" w:rsidRDefault="00541AD3"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C</w:t>
            </w:r>
            <w:r w:rsidRPr="00E2325F">
              <w:rPr>
                <w:rFonts w:ascii="Times New Roman" w:hAnsi="Times New Roman" w:cs="Times New Roman"/>
                <w:sz w:val="24"/>
                <w:szCs w:val="24"/>
                <w:vertAlign w:val="subscript"/>
              </w:rPr>
              <w:t>III </w:t>
            </w:r>
            <w:r w:rsidRPr="00E2325F">
              <w:rPr>
                <w:rFonts w:ascii="Times New Roman" w:hAnsi="Times New Roman" w:cs="Times New Roman"/>
                <w:sz w:val="24"/>
                <w:szCs w:val="24"/>
              </w:rPr>
              <w:t>: sous la responsabilité de la FWUC à travers des ressources extérieures (Mains d’œuvre supplémentaire)</w:t>
            </w:r>
          </w:p>
        </w:tc>
      </w:tr>
      <w:tr w:rsidR="00541AD3" w:rsidRPr="00E2325F" w:rsidTr="00854924">
        <w:trPr>
          <w:cnfStyle w:val="000000010000"/>
        </w:trPr>
        <w:tc>
          <w:tcPr>
            <w:cnfStyle w:val="001000000000"/>
            <w:tcW w:w="9747" w:type="dxa"/>
            <w:gridSpan w:val="4"/>
          </w:tcPr>
          <w:p w:rsidR="00541AD3" w:rsidRPr="00E2325F" w:rsidRDefault="00541AD3" w:rsidP="00E2325F">
            <w:pPr>
              <w:jc w:val="both"/>
              <w:rPr>
                <w:rFonts w:ascii="Times New Roman" w:hAnsi="Times New Roman" w:cs="Times New Roman"/>
                <w:b w:val="0"/>
                <w:sz w:val="24"/>
                <w:szCs w:val="24"/>
              </w:rPr>
            </w:pPr>
            <w:r w:rsidRPr="00E2325F">
              <w:rPr>
                <w:rFonts w:ascii="Times New Roman" w:hAnsi="Times New Roman" w:cs="Times New Roman"/>
                <w:b w:val="0"/>
                <w:sz w:val="24"/>
                <w:szCs w:val="24"/>
              </w:rPr>
              <w:lastRenderedPageBreak/>
              <w:t>Domaine financier</w:t>
            </w:r>
          </w:p>
        </w:tc>
      </w:tr>
      <w:tr w:rsidR="0065444D" w:rsidRPr="00E2325F" w:rsidTr="00854924">
        <w:trPr>
          <w:cnfStyle w:val="000000100000"/>
        </w:trPr>
        <w:tc>
          <w:tcPr>
            <w:cnfStyle w:val="001000000000"/>
            <w:tcW w:w="2977" w:type="dxa"/>
            <w:vMerge w:val="restart"/>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Redevance à l’Etat</w:t>
            </w:r>
          </w:p>
        </w:tc>
        <w:tc>
          <w:tcPr>
            <w:tcW w:w="3527" w:type="dxa"/>
            <w:gridSpan w:val="2"/>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La redevance est collectée et gérée par le comité des usagers d’eau (12 – 14 dollars/Ha)</w:t>
            </w:r>
          </w:p>
        </w:tc>
      </w:tr>
      <w:tr w:rsidR="0065444D" w:rsidRPr="00E2325F" w:rsidTr="00854924">
        <w:trPr>
          <w:cnfStyle w:val="00000001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Pas de droits d’entrée à l’OERT</w:t>
            </w:r>
          </w:p>
        </w:tc>
        <w:tc>
          <w:tcPr>
            <w:tcW w:w="3527" w:type="dxa"/>
            <w:gridSpan w:val="2"/>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Droit d’entré à l’Association</w:t>
            </w:r>
          </w:p>
        </w:tc>
      </w:tr>
      <w:tr w:rsidR="0065444D" w:rsidRPr="00E2325F" w:rsidTr="00854924">
        <w:trPr>
          <w:cnfStyle w:val="00000010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Système de Cotisation</w:t>
            </w:r>
          </w:p>
        </w:tc>
        <w:tc>
          <w:tcPr>
            <w:tcW w:w="3527" w:type="dxa"/>
            <w:gridSpan w:val="2"/>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Pas de cotisation</w:t>
            </w:r>
          </w:p>
        </w:tc>
      </w:tr>
      <w:tr w:rsidR="0065444D" w:rsidRPr="00E2325F" w:rsidTr="00854924">
        <w:trPr>
          <w:cnfStyle w:val="00000001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Gestion non appropriée</w:t>
            </w:r>
          </w:p>
        </w:tc>
        <w:tc>
          <w:tcPr>
            <w:tcW w:w="3527" w:type="dxa"/>
            <w:gridSpan w:val="2"/>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Gestion transparente et plus ou moins  maitrisée</w:t>
            </w:r>
          </w:p>
        </w:tc>
      </w:tr>
      <w:tr w:rsidR="0065444D" w:rsidRPr="00E2325F" w:rsidTr="00854924">
        <w:trPr>
          <w:cnfStyle w:val="00000010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Pas de compte approprié</w:t>
            </w:r>
          </w:p>
        </w:tc>
        <w:tc>
          <w:tcPr>
            <w:tcW w:w="3527" w:type="dxa"/>
            <w:gridSpan w:val="2"/>
          </w:tcPr>
          <w:p w:rsidR="0065444D" w:rsidRPr="00E2325F" w:rsidRDefault="0065444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Compté avec signataires</w:t>
            </w:r>
          </w:p>
        </w:tc>
      </w:tr>
      <w:tr w:rsidR="0065444D" w:rsidRPr="00E2325F" w:rsidTr="00854924">
        <w:trPr>
          <w:cnfStyle w:val="000000010000"/>
        </w:trPr>
        <w:tc>
          <w:tcPr>
            <w:cnfStyle w:val="001000000000"/>
            <w:tcW w:w="2977" w:type="dxa"/>
            <w:vMerge/>
          </w:tcPr>
          <w:p w:rsidR="0065444D" w:rsidRPr="00E2325F" w:rsidRDefault="0065444D" w:rsidP="00E2325F">
            <w:pPr>
              <w:jc w:val="both"/>
              <w:rPr>
                <w:rFonts w:ascii="Times New Roman" w:hAnsi="Times New Roman" w:cs="Times New Roman"/>
                <w:b w:val="0"/>
                <w:sz w:val="24"/>
                <w:szCs w:val="24"/>
              </w:rPr>
            </w:pPr>
          </w:p>
        </w:tc>
        <w:tc>
          <w:tcPr>
            <w:tcW w:w="3243" w:type="dxa"/>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Pas de contrôle approprié</w:t>
            </w:r>
          </w:p>
        </w:tc>
        <w:tc>
          <w:tcPr>
            <w:tcW w:w="3527" w:type="dxa"/>
            <w:gridSpan w:val="2"/>
          </w:tcPr>
          <w:p w:rsidR="0065444D" w:rsidRPr="00E2325F" w:rsidRDefault="0065444D"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Organes de contrôles et d’audite</w:t>
            </w:r>
          </w:p>
        </w:tc>
      </w:tr>
      <w:tr w:rsidR="00541AD3" w:rsidRPr="00E2325F" w:rsidTr="00854924">
        <w:trPr>
          <w:cnfStyle w:val="000000100000"/>
        </w:trPr>
        <w:tc>
          <w:tcPr>
            <w:cnfStyle w:val="001000000000"/>
            <w:tcW w:w="9747" w:type="dxa"/>
            <w:gridSpan w:val="4"/>
          </w:tcPr>
          <w:p w:rsidR="00541AD3" w:rsidRPr="00E2325F" w:rsidRDefault="00541AD3" w:rsidP="00E2325F">
            <w:pPr>
              <w:jc w:val="both"/>
              <w:rPr>
                <w:rFonts w:ascii="Times New Roman" w:hAnsi="Times New Roman" w:cs="Times New Roman"/>
                <w:b w:val="0"/>
                <w:sz w:val="24"/>
                <w:szCs w:val="24"/>
              </w:rPr>
            </w:pPr>
            <w:r w:rsidRPr="00E2325F">
              <w:rPr>
                <w:rFonts w:ascii="Times New Roman" w:hAnsi="Times New Roman" w:cs="Times New Roman"/>
                <w:b w:val="0"/>
                <w:sz w:val="24"/>
                <w:szCs w:val="24"/>
              </w:rPr>
              <w:t>Structure d’appui</w:t>
            </w:r>
          </w:p>
        </w:tc>
      </w:tr>
      <w:tr w:rsidR="000C2EB5" w:rsidRPr="00E2325F" w:rsidTr="00854924">
        <w:trPr>
          <w:cnfStyle w:val="000000010000"/>
        </w:trPr>
        <w:tc>
          <w:tcPr>
            <w:cnfStyle w:val="001000000000"/>
            <w:tcW w:w="2977" w:type="dxa"/>
            <w:vMerge w:val="restart"/>
          </w:tcPr>
          <w:p w:rsidR="000C2EB5" w:rsidRPr="00E2325F" w:rsidRDefault="000C2EB5" w:rsidP="00E2325F">
            <w:pPr>
              <w:jc w:val="both"/>
              <w:rPr>
                <w:rFonts w:ascii="Times New Roman" w:hAnsi="Times New Roman" w:cs="Times New Roman"/>
                <w:b w:val="0"/>
                <w:sz w:val="24"/>
                <w:szCs w:val="24"/>
              </w:rPr>
            </w:pPr>
          </w:p>
        </w:tc>
        <w:tc>
          <w:tcPr>
            <w:tcW w:w="3243" w:type="dxa"/>
          </w:tcPr>
          <w:p w:rsidR="000C2EB5" w:rsidRPr="00E2325F" w:rsidRDefault="000C2EB5"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OP</w:t>
            </w:r>
          </w:p>
        </w:tc>
        <w:tc>
          <w:tcPr>
            <w:tcW w:w="3527" w:type="dxa"/>
            <w:gridSpan w:val="2"/>
          </w:tcPr>
          <w:p w:rsidR="000C2EB5" w:rsidRPr="00E2325F" w:rsidRDefault="000C2EB5"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Projet</w:t>
            </w:r>
          </w:p>
        </w:tc>
      </w:tr>
      <w:tr w:rsidR="000C2EB5" w:rsidRPr="00E2325F" w:rsidTr="00854924">
        <w:trPr>
          <w:cnfStyle w:val="000000100000"/>
        </w:trPr>
        <w:tc>
          <w:tcPr>
            <w:cnfStyle w:val="001000000000"/>
            <w:tcW w:w="2977" w:type="dxa"/>
            <w:vMerge/>
          </w:tcPr>
          <w:p w:rsidR="000C2EB5" w:rsidRPr="00E2325F" w:rsidRDefault="000C2EB5" w:rsidP="00E2325F">
            <w:pPr>
              <w:jc w:val="both"/>
              <w:rPr>
                <w:rFonts w:ascii="Times New Roman" w:hAnsi="Times New Roman" w:cs="Times New Roman"/>
                <w:b w:val="0"/>
                <w:sz w:val="24"/>
                <w:szCs w:val="24"/>
              </w:rPr>
            </w:pPr>
          </w:p>
        </w:tc>
        <w:tc>
          <w:tcPr>
            <w:tcW w:w="3243" w:type="dxa"/>
          </w:tcPr>
          <w:p w:rsidR="000C2EB5" w:rsidRPr="00E2325F" w:rsidRDefault="000C2EB5"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Fonds d’appui à travers le projet d’appui aux irrigants</w:t>
            </w:r>
          </w:p>
        </w:tc>
        <w:tc>
          <w:tcPr>
            <w:tcW w:w="3527" w:type="dxa"/>
            <w:gridSpan w:val="2"/>
          </w:tcPr>
          <w:p w:rsidR="000C2EB5" w:rsidRPr="00E2325F" w:rsidRDefault="000C2EB5"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 xml:space="preserve">Création d’un fonds de maintient des systèmes irrigués au niveau national </w:t>
            </w:r>
          </w:p>
          <w:p w:rsidR="000C2EB5" w:rsidRPr="00E2325F" w:rsidRDefault="000C2EB5" w:rsidP="00E2325F">
            <w:pPr>
              <w:jc w:val="both"/>
              <w:cnfStyle w:val="000000100000"/>
              <w:rPr>
                <w:rFonts w:ascii="Times New Roman" w:hAnsi="Times New Roman" w:cs="Times New Roman"/>
                <w:sz w:val="24"/>
                <w:szCs w:val="24"/>
              </w:rPr>
            </w:pPr>
          </w:p>
        </w:tc>
      </w:tr>
      <w:tr w:rsidR="00541AD3" w:rsidRPr="00E2325F" w:rsidTr="00854924">
        <w:trPr>
          <w:cnfStyle w:val="000000010000"/>
        </w:trPr>
        <w:tc>
          <w:tcPr>
            <w:cnfStyle w:val="001000000000"/>
            <w:tcW w:w="9747" w:type="dxa"/>
            <w:gridSpan w:val="4"/>
          </w:tcPr>
          <w:p w:rsidR="00541AD3" w:rsidRPr="00E2325F" w:rsidRDefault="00541AD3" w:rsidP="00E2325F">
            <w:pPr>
              <w:jc w:val="both"/>
              <w:rPr>
                <w:rFonts w:ascii="Times New Roman" w:hAnsi="Times New Roman" w:cs="Times New Roman"/>
                <w:b w:val="0"/>
                <w:sz w:val="24"/>
                <w:szCs w:val="24"/>
              </w:rPr>
            </w:pPr>
            <w:r w:rsidRPr="00E2325F">
              <w:rPr>
                <w:rFonts w:ascii="Times New Roman" w:hAnsi="Times New Roman" w:cs="Times New Roman"/>
                <w:b w:val="0"/>
                <w:sz w:val="24"/>
                <w:szCs w:val="24"/>
              </w:rPr>
              <w:t>Type de contras/Services</w:t>
            </w:r>
          </w:p>
        </w:tc>
      </w:tr>
      <w:tr w:rsidR="00801247" w:rsidRPr="00E2325F" w:rsidTr="00854924">
        <w:trPr>
          <w:cnfStyle w:val="000000100000"/>
        </w:trPr>
        <w:tc>
          <w:tcPr>
            <w:cnfStyle w:val="001000000000"/>
            <w:tcW w:w="2977" w:type="dxa"/>
            <w:vMerge w:val="restart"/>
          </w:tcPr>
          <w:p w:rsidR="00541AD3" w:rsidRPr="00E2325F" w:rsidRDefault="00541AD3" w:rsidP="00E2325F">
            <w:pPr>
              <w:jc w:val="both"/>
              <w:rPr>
                <w:rFonts w:ascii="Times New Roman" w:hAnsi="Times New Roman" w:cs="Times New Roman"/>
                <w:b w:val="0"/>
                <w:sz w:val="24"/>
                <w:szCs w:val="24"/>
              </w:rPr>
            </w:pPr>
          </w:p>
        </w:tc>
        <w:tc>
          <w:tcPr>
            <w:tcW w:w="3243" w:type="dxa"/>
          </w:tcPr>
          <w:p w:rsidR="00541AD3" w:rsidRPr="00E2325F" w:rsidRDefault="00541AD3"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Médiation/sensibilisation/appui juridique</w:t>
            </w:r>
          </w:p>
        </w:tc>
        <w:tc>
          <w:tcPr>
            <w:tcW w:w="3527" w:type="dxa"/>
            <w:gridSpan w:val="2"/>
          </w:tcPr>
          <w:p w:rsidR="00541AD3" w:rsidRPr="00E2325F" w:rsidRDefault="00541AD3"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Création d’OP (collecte de données, élection, AG)</w:t>
            </w:r>
          </w:p>
        </w:tc>
      </w:tr>
      <w:tr w:rsidR="00801247" w:rsidRPr="00E2325F" w:rsidTr="00854924">
        <w:trPr>
          <w:cnfStyle w:val="000000010000"/>
        </w:trPr>
        <w:tc>
          <w:tcPr>
            <w:cnfStyle w:val="001000000000"/>
            <w:tcW w:w="2977" w:type="dxa"/>
            <w:vMerge/>
          </w:tcPr>
          <w:p w:rsidR="00541AD3" w:rsidRPr="00E2325F" w:rsidRDefault="00541AD3" w:rsidP="00E2325F">
            <w:pPr>
              <w:jc w:val="both"/>
              <w:rPr>
                <w:rFonts w:ascii="Times New Roman" w:hAnsi="Times New Roman" w:cs="Times New Roman"/>
                <w:b w:val="0"/>
                <w:sz w:val="24"/>
                <w:szCs w:val="24"/>
              </w:rPr>
            </w:pPr>
          </w:p>
        </w:tc>
        <w:tc>
          <w:tcPr>
            <w:tcW w:w="3243" w:type="dxa"/>
          </w:tcPr>
          <w:p w:rsidR="00541AD3" w:rsidRPr="00E2325F" w:rsidRDefault="00541AD3"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Caractérisation agro socioéconomique et hydraulique</w:t>
            </w:r>
          </w:p>
        </w:tc>
        <w:tc>
          <w:tcPr>
            <w:tcW w:w="3527" w:type="dxa"/>
            <w:gridSpan w:val="2"/>
          </w:tcPr>
          <w:p w:rsidR="00541AD3" w:rsidRPr="00E2325F" w:rsidRDefault="00541AD3"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Création de bases données (cartographie)</w:t>
            </w:r>
          </w:p>
        </w:tc>
      </w:tr>
      <w:tr w:rsidR="00801247" w:rsidRPr="00E2325F" w:rsidTr="00854924">
        <w:trPr>
          <w:cnfStyle w:val="000000100000"/>
        </w:trPr>
        <w:tc>
          <w:tcPr>
            <w:cnfStyle w:val="001000000000"/>
            <w:tcW w:w="2977" w:type="dxa"/>
            <w:vMerge/>
          </w:tcPr>
          <w:p w:rsidR="00541AD3" w:rsidRPr="00E2325F" w:rsidRDefault="00541AD3" w:rsidP="00E2325F">
            <w:pPr>
              <w:jc w:val="both"/>
              <w:rPr>
                <w:rFonts w:ascii="Times New Roman" w:hAnsi="Times New Roman" w:cs="Times New Roman"/>
                <w:b w:val="0"/>
                <w:sz w:val="24"/>
                <w:szCs w:val="24"/>
              </w:rPr>
            </w:pPr>
          </w:p>
        </w:tc>
        <w:tc>
          <w:tcPr>
            <w:tcW w:w="3243" w:type="dxa"/>
          </w:tcPr>
          <w:p w:rsidR="00541AD3" w:rsidRPr="00E2325F" w:rsidRDefault="00541AD3"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Paiement des services</w:t>
            </w:r>
          </w:p>
        </w:tc>
        <w:tc>
          <w:tcPr>
            <w:tcW w:w="3527" w:type="dxa"/>
            <w:gridSpan w:val="2"/>
          </w:tcPr>
          <w:p w:rsidR="00541AD3" w:rsidRPr="00E2325F" w:rsidRDefault="00541AD3"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Collecte de redevance</w:t>
            </w:r>
          </w:p>
        </w:tc>
      </w:tr>
      <w:tr w:rsidR="00801247" w:rsidRPr="00E2325F" w:rsidTr="00854924">
        <w:trPr>
          <w:cnfStyle w:val="000000010000"/>
        </w:trPr>
        <w:tc>
          <w:tcPr>
            <w:cnfStyle w:val="001000000000"/>
            <w:tcW w:w="2977" w:type="dxa"/>
            <w:vMerge/>
          </w:tcPr>
          <w:p w:rsidR="00541AD3" w:rsidRPr="00E2325F" w:rsidRDefault="00541AD3" w:rsidP="00E2325F">
            <w:pPr>
              <w:jc w:val="both"/>
              <w:rPr>
                <w:rFonts w:ascii="Times New Roman" w:hAnsi="Times New Roman" w:cs="Times New Roman"/>
                <w:b w:val="0"/>
                <w:sz w:val="24"/>
                <w:szCs w:val="24"/>
              </w:rPr>
            </w:pPr>
          </w:p>
        </w:tc>
        <w:tc>
          <w:tcPr>
            <w:tcW w:w="3243" w:type="dxa"/>
          </w:tcPr>
          <w:p w:rsidR="00541AD3" w:rsidRPr="00E2325F" w:rsidRDefault="00541AD3"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 xml:space="preserve">Plusieurs services </w:t>
            </w:r>
          </w:p>
        </w:tc>
        <w:tc>
          <w:tcPr>
            <w:tcW w:w="3527" w:type="dxa"/>
            <w:gridSpan w:val="2"/>
          </w:tcPr>
          <w:p w:rsidR="00541AD3" w:rsidRPr="00E2325F" w:rsidRDefault="00541AD3"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Services permanents</w:t>
            </w:r>
          </w:p>
        </w:tc>
      </w:tr>
      <w:tr w:rsidR="00801247" w:rsidRPr="00E2325F" w:rsidTr="00854924">
        <w:trPr>
          <w:cnfStyle w:val="000000100000"/>
        </w:trPr>
        <w:tc>
          <w:tcPr>
            <w:cnfStyle w:val="001000000000"/>
            <w:tcW w:w="2977" w:type="dxa"/>
            <w:vMerge/>
          </w:tcPr>
          <w:p w:rsidR="00541AD3" w:rsidRPr="00E2325F" w:rsidRDefault="00541AD3" w:rsidP="00E2325F">
            <w:pPr>
              <w:jc w:val="both"/>
              <w:rPr>
                <w:rFonts w:ascii="Times New Roman" w:hAnsi="Times New Roman" w:cs="Times New Roman"/>
                <w:b w:val="0"/>
                <w:sz w:val="24"/>
                <w:szCs w:val="24"/>
              </w:rPr>
            </w:pPr>
          </w:p>
        </w:tc>
        <w:tc>
          <w:tcPr>
            <w:tcW w:w="3243" w:type="dxa"/>
          </w:tcPr>
          <w:p w:rsidR="00541AD3" w:rsidRPr="00E2325F" w:rsidRDefault="00541AD3"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Appui élaboration Calendrier agricole</w:t>
            </w:r>
          </w:p>
        </w:tc>
        <w:tc>
          <w:tcPr>
            <w:tcW w:w="3527" w:type="dxa"/>
            <w:gridSpan w:val="2"/>
          </w:tcPr>
          <w:p w:rsidR="00541AD3" w:rsidRPr="00E2325F" w:rsidRDefault="00541AD3"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w:t>
            </w:r>
          </w:p>
        </w:tc>
      </w:tr>
    </w:tbl>
    <w:p w:rsidR="00854924" w:rsidRDefault="00854924" w:rsidP="00E2325F">
      <w:pPr>
        <w:jc w:val="both"/>
        <w:rPr>
          <w:rFonts w:ascii="Times New Roman" w:hAnsi="Times New Roman" w:cs="Times New Roman"/>
          <w:sz w:val="24"/>
          <w:szCs w:val="24"/>
          <w:u w:val="single"/>
        </w:rPr>
      </w:pPr>
    </w:p>
    <w:p w:rsidR="00205FA9" w:rsidRDefault="00205FA9" w:rsidP="00E2325F">
      <w:pPr>
        <w:jc w:val="both"/>
        <w:rPr>
          <w:rFonts w:ascii="Times New Roman" w:hAnsi="Times New Roman" w:cs="Times New Roman"/>
          <w:sz w:val="24"/>
          <w:szCs w:val="24"/>
          <w:u w:val="single"/>
        </w:rPr>
      </w:pPr>
    </w:p>
    <w:p w:rsidR="00205FA9" w:rsidRDefault="00205FA9" w:rsidP="00E2325F">
      <w:pPr>
        <w:jc w:val="both"/>
        <w:rPr>
          <w:rFonts w:ascii="Times New Roman" w:hAnsi="Times New Roman" w:cs="Times New Roman"/>
          <w:sz w:val="24"/>
          <w:szCs w:val="24"/>
          <w:u w:val="single"/>
        </w:rPr>
      </w:pPr>
    </w:p>
    <w:p w:rsidR="00205FA9" w:rsidRDefault="00205FA9" w:rsidP="00E2325F">
      <w:pPr>
        <w:jc w:val="both"/>
        <w:rPr>
          <w:rFonts w:ascii="Times New Roman" w:hAnsi="Times New Roman" w:cs="Times New Roman"/>
          <w:sz w:val="24"/>
          <w:szCs w:val="24"/>
          <w:u w:val="single"/>
        </w:rPr>
      </w:pPr>
    </w:p>
    <w:p w:rsidR="00205FA9" w:rsidRDefault="00205FA9" w:rsidP="00E2325F">
      <w:pPr>
        <w:jc w:val="both"/>
        <w:rPr>
          <w:rFonts w:ascii="Times New Roman" w:hAnsi="Times New Roman" w:cs="Times New Roman"/>
          <w:sz w:val="24"/>
          <w:szCs w:val="24"/>
          <w:u w:val="single"/>
        </w:rPr>
      </w:pPr>
    </w:p>
    <w:p w:rsidR="00205FA9" w:rsidRDefault="00205FA9" w:rsidP="00E2325F">
      <w:pPr>
        <w:jc w:val="both"/>
        <w:rPr>
          <w:rFonts w:ascii="Times New Roman" w:hAnsi="Times New Roman" w:cs="Times New Roman"/>
          <w:sz w:val="24"/>
          <w:szCs w:val="24"/>
          <w:u w:val="single"/>
        </w:rPr>
      </w:pPr>
    </w:p>
    <w:p w:rsidR="00205FA9" w:rsidRDefault="00205FA9" w:rsidP="00E2325F">
      <w:pPr>
        <w:jc w:val="both"/>
        <w:rPr>
          <w:rFonts w:ascii="Times New Roman" w:hAnsi="Times New Roman" w:cs="Times New Roman"/>
          <w:sz w:val="24"/>
          <w:szCs w:val="24"/>
          <w:u w:val="single"/>
        </w:rPr>
      </w:pPr>
    </w:p>
    <w:p w:rsidR="00205FA9" w:rsidRPr="00E2325F" w:rsidRDefault="00205FA9" w:rsidP="00E2325F">
      <w:pPr>
        <w:jc w:val="both"/>
        <w:rPr>
          <w:rFonts w:ascii="Times New Roman" w:hAnsi="Times New Roman" w:cs="Times New Roman"/>
          <w:sz w:val="24"/>
          <w:szCs w:val="24"/>
          <w:u w:val="single"/>
        </w:rPr>
      </w:pPr>
    </w:p>
    <w:p w:rsidR="002C4A3E" w:rsidRPr="00E2325F" w:rsidRDefault="002C4A3E" w:rsidP="00DC317B">
      <w:pPr>
        <w:pStyle w:val="Paragraphedeliste"/>
        <w:numPr>
          <w:ilvl w:val="0"/>
          <w:numId w:val="18"/>
        </w:numPr>
        <w:jc w:val="both"/>
        <w:rPr>
          <w:rFonts w:ascii="Times New Roman" w:hAnsi="Times New Roman" w:cs="Times New Roman"/>
          <w:sz w:val="24"/>
          <w:szCs w:val="24"/>
        </w:rPr>
      </w:pPr>
      <w:r w:rsidRPr="00E2325F">
        <w:rPr>
          <w:rFonts w:ascii="Times New Roman" w:hAnsi="Times New Roman" w:cs="Times New Roman"/>
          <w:sz w:val="24"/>
          <w:szCs w:val="24"/>
        </w:rPr>
        <w:t>Enjeux politique et institutionnel</w:t>
      </w:r>
    </w:p>
    <w:p w:rsidR="002C4A3E" w:rsidRPr="00E2325F" w:rsidRDefault="002C4A3E" w:rsidP="00E2325F">
      <w:pPr>
        <w:jc w:val="both"/>
        <w:rPr>
          <w:rFonts w:ascii="Times New Roman" w:hAnsi="Times New Roman" w:cs="Times New Roman"/>
          <w:sz w:val="24"/>
          <w:szCs w:val="24"/>
        </w:rPr>
      </w:pPr>
    </w:p>
    <w:p w:rsidR="000828CE" w:rsidRPr="00E2325F" w:rsidRDefault="002C4A3E"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lastRenderedPageBreak/>
        <w:drawing>
          <wp:inline distT="0" distB="0" distL="0" distR="0">
            <wp:extent cx="5760720" cy="3072670"/>
            <wp:effectExtent l="76200" t="19050" r="49530" b="32480"/>
            <wp:docPr id="13"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93E70" w:rsidRPr="00E2325F" w:rsidRDefault="00193E70" w:rsidP="00E2325F">
      <w:p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Tableau des constats :</w:t>
      </w:r>
    </w:p>
    <w:tbl>
      <w:tblPr>
        <w:tblStyle w:val="Grilledutableau"/>
        <w:tblW w:w="0" w:type="auto"/>
        <w:tblLook w:val="04A0"/>
      </w:tblPr>
      <w:tblGrid>
        <w:gridCol w:w="3612"/>
        <w:gridCol w:w="5676"/>
      </w:tblGrid>
      <w:tr w:rsidR="00193E70" w:rsidRPr="00E2325F" w:rsidTr="008934F0">
        <w:tc>
          <w:tcPr>
            <w:tcW w:w="4606" w:type="dxa"/>
          </w:tcPr>
          <w:p w:rsidR="00193E70" w:rsidRPr="00E2325F" w:rsidRDefault="00193E70" w:rsidP="00E2325F">
            <w:pPr>
              <w:ind w:left="720"/>
              <w:jc w:val="both"/>
              <w:rPr>
                <w:rFonts w:ascii="Times New Roman" w:hAnsi="Times New Roman" w:cs="Times New Roman"/>
                <w:sz w:val="24"/>
                <w:szCs w:val="24"/>
              </w:rPr>
            </w:pPr>
          </w:p>
          <w:p w:rsidR="00193E70" w:rsidRPr="00E2325F" w:rsidRDefault="00193E70" w:rsidP="00DC317B">
            <w:pPr>
              <w:numPr>
                <w:ilvl w:val="0"/>
                <w:numId w:val="34"/>
              </w:numPr>
              <w:jc w:val="both"/>
              <w:rPr>
                <w:rFonts w:ascii="Times New Roman" w:hAnsi="Times New Roman" w:cs="Times New Roman"/>
                <w:sz w:val="24"/>
                <w:szCs w:val="24"/>
              </w:rPr>
            </w:pPr>
            <w:r w:rsidRPr="00E2325F">
              <w:rPr>
                <w:rFonts w:ascii="Times New Roman" w:hAnsi="Times New Roman" w:cs="Times New Roman"/>
                <w:sz w:val="24"/>
                <w:szCs w:val="24"/>
              </w:rPr>
              <w:t>Diversité de systèmes plus ou moins adapté</w:t>
            </w:r>
          </w:p>
          <w:p w:rsidR="00193E70" w:rsidRPr="00E2325F" w:rsidRDefault="00193E70" w:rsidP="00DC317B">
            <w:pPr>
              <w:numPr>
                <w:ilvl w:val="0"/>
                <w:numId w:val="34"/>
              </w:numPr>
              <w:jc w:val="both"/>
              <w:rPr>
                <w:rFonts w:ascii="Times New Roman" w:hAnsi="Times New Roman" w:cs="Times New Roman"/>
                <w:sz w:val="24"/>
                <w:szCs w:val="24"/>
              </w:rPr>
            </w:pPr>
            <w:r w:rsidRPr="00E2325F">
              <w:rPr>
                <w:rFonts w:ascii="Times New Roman" w:hAnsi="Times New Roman" w:cs="Times New Roman"/>
                <w:sz w:val="24"/>
                <w:szCs w:val="24"/>
              </w:rPr>
              <w:t>Un mode de gestion participative assuré par les usagers à travers un réseau de gestion des ressources en eau</w:t>
            </w:r>
          </w:p>
          <w:p w:rsidR="00193E70" w:rsidRPr="00E2325F" w:rsidRDefault="00193E70" w:rsidP="00DC317B">
            <w:pPr>
              <w:numPr>
                <w:ilvl w:val="0"/>
                <w:numId w:val="34"/>
              </w:numPr>
              <w:jc w:val="both"/>
              <w:rPr>
                <w:rFonts w:ascii="Times New Roman" w:hAnsi="Times New Roman" w:cs="Times New Roman"/>
                <w:sz w:val="24"/>
                <w:szCs w:val="24"/>
              </w:rPr>
            </w:pPr>
            <w:r w:rsidRPr="00E2325F">
              <w:rPr>
                <w:rFonts w:ascii="Times New Roman" w:hAnsi="Times New Roman" w:cs="Times New Roman"/>
                <w:sz w:val="24"/>
                <w:szCs w:val="24"/>
              </w:rPr>
              <w:t>Outre les enjeux locaux, le projet de réhabilitation des polders de Prey Nup revêt un caractère pilote dans le sens où les polders sont les premiers grands périmètres hydro-agricoles du Cambodge dont la gestion est confiée à une organisation des usagers. Depuis, cette approche du transfert de gestion s’est imposée au niveau de la politique nationale cambodgienne.</w:t>
            </w:r>
          </w:p>
          <w:p w:rsidR="00193E70" w:rsidRPr="00E2325F" w:rsidRDefault="00193E70" w:rsidP="00DC317B">
            <w:pPr>
              <w:numPr>
                <w:ilvl w:val="0"/>
                <w:numId w:val="34"/>
              </w:numPr>
              <w:jc w:val="both"/>
              <w:rPr>
                <w:rFonts w:ascii="Times New Roman" w:hAnsi="Times New Roman" w:cs="Times New Roman"/>
                <w:sz w:val="24"/>
                <w:szCs w:val="24"/>
              </w:rPr>
            </w:pPr>
            <w:r w:rsidRPr="00E2325F">
              <w:rPr>
                <w:rFonts w:ascii="Times New Roman" w:hAnsi="Times New Roman" w:cs="Times New Roman"/>
                <w:sz w:val="24"/>
                <w:szCs w:val="24"/>
              </w:rPr>
              <w:t>Un mode de gestion  basée sur la concertation</w:t>
            </w:r>
          </w:p>
          <w:p w:rsidR="00193E70" w:rsidRPr="00E2325F" w:rsidRDefault="00193E70" w:rsidP="00DC317B">
            <w:pPr>
              <w:numPr>
                <w:ilvl w:val="0"/>
                <w:numId w:val="34"/>
              </w:numPr>
              <w:jc w:val="both"/>
              <w:rPr>
                <w:rFonts w:ascii="Times New Roman" w:hAnsi="Times New Roman" w:cs="Times New Roman"/>
                <w:sz w:val="24"/>
                <w:szCs w:val="24"/>
              </w:rPr>
            </w:pPr>
            <w:r w:rsidRPr="00E2325F">
              <w:rPr>
                <w:rFonts w:ascii="Times New Roman" w:hAnsi="Times New Roman" w:cs="Times New Roman"/>
                <w:sz w:val="24"/>
                <w:szCs w:val="24"/>
              </w:rPr>
              <w:t xml:space="preserve">Forte implication des autorités locales et communales dans le développement et la gestion des périmètres </w:t>
            </w:r>
            <w:r w:rsidRPr="00E2325F">
              <w:rPr>
                <w:rFonts w:ascii="Times New Roman" w:hAnsi="Times New Roman" w:cs="Times New Roman"/>
                <w:sz w:val="24"/>
                <w:szCs w:val="24"/>
              </w:rPr>
              <w:lastRenderedPageBreak/>
              <w:t xml:space="preserve">grâce à la mobilisation des fonds d’investissement </w:t>
            </w:r>
          </w:p>
          <w:p w:rsidR="00193E70" w:rsidRPr="00E2325F" w:rsidRDefault="00193E70" w:rsidP="00DC317B">
            <w:pPr>
              <w:numPr>
                <w:ilvl w:val="0"/>
                <w:numId w:val="34"/>
              </w:numPr>
              <w:jc w:val="both"/>
              <w:rPr>
                <w:rFonts w:ascii="Times New Roman" w:hAnsi="Times New Roman" w:cs="Times New Roman"/>
                <w:sz w:val="24"/>
                <w:szCs w:val="24"/>
              </w:rPr>
            </w:pPr>
            <w:r w:rsidRPr="00E2325F">
              <w:rPr>
                <w:rFonts w:ascii="Times New Roman" w:hAnsi="Times New Roman" w:cs="Times New Roman"/>
                <w:sz w:val="24"/>
                <w:szCs w:val="24"/>
              </w:rPr>
              <w:t>Niveau de la redevance relativement faible et variable en fonction du budget de la CUP</w:t>
            </w:r>
          </w:p>
          <w:p w:rsidR="00193E70" w:rsidRPr="00E2325F" w:rsidRDefault="00193E70" w:rsidP="00DC317B">
            <w:pPr>
              <w:numPr>
                <w:ilvl w:val="0"/>
                <w:numId w:val="34"/>
              </w:numPr>
              <w:jc w:val="both"/>
              <w:rPr>
                <w:rFonts w:ascii="Times New Roman" w:hAnsi="Times New Roman" w:cs="Times New Roman"/>
                <w:sz w:val="24"/>
                <w:szCs w:val="24"/>
              </w:rPr>
            </w:pPr>
            <w:r w:rsidRPr="00E2325F">
              <w:rPr>
                <w:rFonts w:ascii="Times New Roman" w:hAnsi="Times New Roman" w:cs="Times New Roman"/>
                <w:sz w:val="24"/>
                <w:szCs w:val="24"/>
              </w:rPr>
              <w:t xml:space="preserve">Moins de conflits et de tensions sociales autour de la gestion de l’eau </w:t>
            </w:r>
          </w:p>
          <w:p w:rsidR="00193E70" w:rsidRPr="00E2325F" w:rsidRDefault="00193E70" w:rsidP="00DC317B">
            <w:pPr>
              <w:numPr>
                <w:ilvl w:val="0"/>
                <w:numId w:val="34"/>
              </w:numPr>
              <w:jc w:val="both"/>
              <w:rPr>
                <w:rFonts w:ascii="Times New Roman" w:hAnsi="Times New Roman" w:cs="Times New Roman"/>
                <w:sz w:val="24"/>
                <w:szCs w:val="24"/>
              </w:rPr>
            </w:pPr>
            <w:r w:rsidRPr="00E2325F">
              <w:rPr>
                <w:rFonts w:ascii="Times New Roman" w:hAnsi="Times New Roman" w:cs="Times New Roman"/>
                <w:sz w:val="24"/>
                <w:szCs w:val="24"/>
              </w:rPr>
              <w:t>Bons de collaboration  entre le Département et les usagers d’eau (CUP, FWUC,…)</w:t>
            </w:r>
          </w:p>
          <w:p w:rsidR="00193E70" w:rsidRPr="00E2325F" w:rsidRDefault="00193E70" w:rsidP="00DC317B">
            <w:pPr>
              <w:numPr>
                <w:ilvl w:val="0"/>
                <w:numId w:val="34"/>
              </w:numPr>
              <w:jc w:val="both"/>
              <w:rPr>
                <w:rFonts w:ascii="Times New Roman" w:hAnsi="Times New Roman" w:cs="Times New Roman"/>
                <w:sz w:val="24"/>
                <w:szCs w:val="24"/>
              </w:rPr>
            </w:pPr>
            <w:r w:rsidRPr="00E2325F">
              <w:rPr>
                <w:rFonts w:ascii="Times New Roman" w:hAnsi="Times New Roman" w:cs="Times New Roman"/>
                <w:sz w:val="24"/>
                <w:szCs w:val="24"/>
              </w:rPr>
              <w:t>Contexte relativement favorable</w:t>
            </w:r>
          </w:p>
          <w:p w:rsidR="00193E70" w:rsidRPr="00E2325F" w:rsidRDefault="00193E70" w:rsidP="00E2325F">
            <w:pPr>
              <w:jc w:val="both"/>
              <w:rPr>
                <w:rFonts w:ascii="Times New Roman" w:hAnsi="Times New Roman" w:cs="Times New Roman"/>
                <w:sz w:val="24"/>
                <w:szCs w:val="24"/>
              </w:rPr>
            </w:pPr>
          </w:p>
        </w:tc>
        <w:tc>
          <w:tcPr>
            <w:tcW w:w="4606" w:type="dxa"/>
          </w:tcPr>
          <w:p w:rsidR="00193E70" w:rsidRPr="00E2325F" w:rsidRDefault="00193E70" w:rsidP="00E2325F">
            <w:pPr>
              <w:ind w:left="720"/>
              <w:jc w:val="both"/>
              <w:rPr>
                <w:rFonts w:ascii="Times New Roman" w:hAnsi="Times New Roman" w:cs="Times New Roman"/>
                <w:sz w:val="24"/>
                <w:szCs w:val="24"/>
              </w:rPr>
            </w:pPr>
          </w:p>
          <w:p w:rsidR="00193E70" w:rsidRPr="00E2325F" w:rsidRDefault="00193E70" w:rsidP="00DC317B">
            <w:pPr>
              <w:numPr>
                <w:ilvl w:val="0"/>
                <w:numId w:val="36"/>
              </w:numPr>
              <w:jc w:val="both"/>
              <w:rPr>
                <w:rFonts w:ascii="Times New Roman" w:hAnsi="Times New Roman" w:cs="Times New Roman"/>
                <w:sz w:val="24"/>
                <w:szCs w:val="24"/>
              </w:rPr>
            </w:pPr>
            <w:r w:rsidRPr="00E2325F">
              <w:rPr>
                <w:rFonts w:ascii="Times New Roman" w:hAnsi="Times New Roman" w:cs="Times New Roman"/>
                <w:sz w:val="24"/>
                <w:szCs w:val="24"/>
              </w:rPr>
              <w:t>Rendement proportionnels (2 à 3 T/ha) avec moins d’engrais</w:t>
            </w:r>
          </w:p>
          <w:p w:rsidR="00193E70" w:rsidRPr="00E2325F" w:rsidRDefault="00193E70" w:rsidP="00DC317B">
            <w:pPr>
              <w:numPr>
                <w:ilvl w:val="0"/>
                <w:numId w:val="36"/>
              </w:numPr>
              <w:jc w:val="both"/>
              <w:rPr>
                <w:rFonts w:ascii="Times New Roman" w:hAnsi="Times New Roman" w:cs="Times New Roman"/>
                <w:sz w:val="24"/>
                <w:szCs w:val="24"/>
              </w:rPr>
            </w:pPr>
            <w:r w:rsidRPr="00E2325F">
              <w:rPr>
                <w:rFonts w:ascii="Times New Roman" w:hAnsi="Times New Roman" w:cs="Times New Roman"/>
                <w:sz w:val="24"/>
                <w:szCs w:val="24"/>
              </w:rPr>
              <w:t>Exploitants: propriétaires terriens</w:t>
            </w:r>
          </w:p>
          <w:p w:rsidR="00193E70" w:rsidRPr="00E2325F" w:rsidRDefault="00193E70" w:rsidP="00DC317B">
            <w:pPr>
              <w:numPr>
                <w:ilvl w:val="0"/>
                <w:numId w:val="36"/>
              </w:numPr>
              <w:jc w:val="both"/>
              <w:rPr>
                <w:rFonts w:ascii="Times New Roman" w:hAnsi="Times New Roman" w:cs="Times New Roman"/>
                <w:sz w:val="24"/>
                <w:szCs w:val="24"/>
              </w:rPr>
            </w:pPr>
            <w:r w:rsidRPr="00E2325F">
              <w:rPr>
                <w:rFonts w:ascii="Times New Roman" w:hAnsi="Times New Roman" w:cs="Times New Roman"/>
                <w:sz w:val="24"/>
                <w:szCs w:val="24"/>
              </w:rPr>
              <w:t>Redevance gérée par l’Association des usagers d’eau (agriculteurs)</w:t>
            </w:r>
          </w:p>
          <w:p w:rsidR="00193E70" w:rsidRPr="00E2325F" w:rsidRDefault="00193E70" w:rsidP="00DC317B">
            <w:pPr>
              <w:numPr>
                <w:ilvl w:val="0"/>
                <w:numId w:val="36"/>
              </w:numPr>
              <w:jc w:val="both"/>
              <w:rPr>
                <w:rFonts w:ascii="Times New Roman" w:hAnsi="Times New Roman" w:cs="Times New Roman"/>
                <w:sz w:val="24"/>
                <w:szCs w:val="24"/>
              </w:rPr>
            </w:pPr>
            <w:r w:rsidRPr="00E2325F">
              <w:rPr>
                <w:rFonts w:ascii="Times New Roman" w:hAnsi="Times New Roman" w:cs="Times New Roman"/>
                <w:sz w:val="24"/>
                <w:szCs w:val="24"/>
              </w:rPr>
              <w:t xml:space="preserve"> Paiement du droit d’entrée à l’association  (Pram-Kumpheak)</w:t>
            </w:r>
          </w:p>
          <w:p w:rsidR="00193E70" w:rsidRPr="00E2325F" w:rsidRDefault="00193E70" w:rsidP="00E2325F">
            <w:pPr>
              <w:jc w:val="both"/>
              <w:rPr>
                <w:rFonts w:ascii="Times New Roman" w:hAnsi="Times New Roman" w:cs="Times New Roman"/>
                <w:sz w:val="24"/>
                <w:szCs w:val="24"/>
              </w:rPr>
            </w:pPr>
            <w:r w:rsidRPr="00E2325F">
              <w:rPr>
                <w:rFonts w:ascii="Times New Roman" w:hAnsi="Times New Roman" w:cs="Times New Roman"/>
                <w:noProof/>
                <w:sz w:val="24"/>
                <w:szCs w:val="24"/>
                <w:lang w:eastAsia="fr-FR"/>
              </w:rPr>
              <w:drawing>
                <wp:inline distT="0" distB="0" distL="0" distR="0">
                  <wp:extent cx="2928958" cy="2076450"/>
                  <wp:effectExtent l="171450" t="133350" r="366692" b="304800"/>
                  <wp:docPr id="4" name="Image 1" descr="C:\Users\AMOS\Documents\Documents Amos\AMOS\Documents\ISC presentation\ISC Mali visit 2010-09-21\IMG_0983.JPG"/>
                  <wp:cNvGraphicFramePr/>
                  <a:graphic xmlns:a="http://schemas.openxmlformats.org/drawingml/2006/main">
                    <a:graphicData uri="http://schemas.openxmlformats.org/drawingml/2006/picture">
                      <pic:pic xmlns:pic="http://schemas.openxmlformats.org/drawingml/2006/picture">
                        <pic:nvPicPr>
                          <pic:cNvPr id="5" name="Image 4" descr="C:\Users\AMOS\Documents\Documents Amos\AMOS\Documents\ISC presentation\ISC Mali visit 2010-09-21\IMG_0983.JPG"/>
                          <pic:cNvPicPr/>
                        </pic:nvPicPr>
                        <pic:blipFill>
                          <a:blip r:embed="rId12" cstate="print"/>
                          <a:srcRect/>
                          <a:stretch>
                            <a:fillRect/>
                          </a:stretch>
                        </pic:blipFill>
                        <pic:spPr bwMode="auto">
                          <a:xfrm>
                            <a:off x="0" y="0"/>
                            <a:ext cx="2928958" cy="2076450"/>
                          </a:xfrm>
                          <a:prstGeom prst="rect">
                            <a:avLst/>
                          </a:prstGeom>
                          <a:ln>
                            <a:noFill/>
                          </a:ln>
                          <a:effectLst>
                            <a:outerShdw blurRad="292100" dist="139700" dir="2700000" algn="tl" rotWithShape="0">
                              <a:srgbClr val="333333">
                                <a:alpha val="65000"/>
                              </a:srgbClr>
                            </a:outerShdw>
                          </a:effectLst>
                        </pic:spPr>
                      </pic:pic>
                    </a:graphicData>
                  </a:graphic>
                </wp:inline>
              </w:drawing>
            </w:r>
          </w:p>
          <w:p w:rsidR="00193E70" w:rsidRPr="00E2325F" w:rsidRDefault="00193E70" w:rsidP="00DC317B">
            <w:pPr>
              <w:numPr>
                <w:ilvl w:val="0"/>
                <w:numId w:val="35"/>
              </w:numPr>
              <w:jc w:val="both"/>
              <w:rPr>
                <w:rFonts w:ascii="Times New Roman" w:hAnsi="Times New Roman" w:cs="Times New Roman"/>
                <w:sz w:val="24"/>
                <w:szCs w:val="24"/>
              </w:rPr>
            </w:pPr>
            <w:r w:rsidRPr="00E2325F">
              <w:rPr>
                <w:rFonts w:ascii="Times New Roman" w:hAnsi="Times New Roman" w:cs="Times New Roman"/>
                <w:sz w:val="24"/>
                <w:szCs w:val="24"/>
              </w:rPr>
              <w:t>Le processus de transfert de gestion aux usagers amorcé depuis lors se poursuit sur tous les sentiers (périmètres) d’irrigation à travers des un accompagnement organisationnel et institutionnel.</w:t>
            </w:r>
          </w:p>
          <w:p w:rsidR="00193E70" w:rsidRPr="00E2325F" w:rsidRDefault="00193E70" w:rsidP="00DC317B">
            <w:pPr>
              <w:numPr>
                <w:ilvl w:val="0"/>
                <w:numId w:val="35"/>
              </w:numPr>
              <w:jc w:val="both"/>
              <w:rPr>
                <w:rFonts w:ascii="Times New Roman" w:hAnsi="Times New Roman" w:cs="Times New Roman"/>
                <w:sz w:val="24"/>
                <w:szCs w:val="24"/>
              </w:rPr>
            </w:pPr>
            <w:r w:rsidRPr="00E2325F">
              <w:rPr>
                <w:rFonts w:ascii="Times New Roman" w:hAnsi="Times New Roman" w:cs="Times New Roman"/>
                <w:sz w:val="24"/>
                <w:szCs w:val="24"/>
              </w:rPr>
              <w:t xml:space="preserve">Stricts respects des règles d’utilisation des ouvrages </w:t>
            </w:r>
          </w:p>
          <w:p w:rsidR="00193E70" w:rsidRPr="00E2325F" w:rsidRDefault="00193E70" w:rsidP="00E2325F">
            <w:pPr>
              <w:jc w:val="both"/>
              <w:rPr>
                <w:rFonts w:ascii="Times New Roman" w:hAnsi="Times New Roman" w:cs="Times New Roman"/>
                <w:sz w:val="24"/>
                <w:szCs w:val="24"/>
              </w:rPr>
            </w:pPr>
          </w:p>
        </w:tc>
      </w:tr>
    </w:tbl>
    <w:p w:rsidR="000828CE" w:rsidRPr="00E2325F" w:rsidRDefault="000828CE" w:rsidP="00E2325F">
      <w:pPr>
        <w:spacing w:after="120" w:line="240" w:lineRule="auto"/>
        <w:jc w:val="both"/>
        <w:rPr>
          <w:rFonts w:ascii="Times New Roman" w:hAnsi="Times New Roman" w:cs="Times New Roman"/>
          <w:sz w:val="24"/>
          <w:szCs w:val="24"/>
        </w:rPr>
      </w:pPr>
    </w:p>
    <w:p w:rsidR="00D63F93" w:rsidRPr="00E2325F" w:rsidRDefault="00EF129F" w:rsidP="00E2325F">
      <w:pPr>
        <w:spacing w:after="120" w:line="240" w:lineRule="auto"/>
        <w:jc w:val="both"/>
        <w:rPr>
          <w:rFonts w:ascii="Times New Roman" w:hAnsi="Times New Roman" w:cs="Times New Roman"/>
          <w:sz w:val="24"/>
          <w:szCs w:val="24"/>
        </w:rPr>
      </w:pPr>
      <w:r w:rsidRPr="00E2325F">
        <w:rPr>
          <w:rFonts w:ascii="Times New Roman" w:hAnsi="Times New Roman" w:cs="Times New Roman"/>
          <w:sz w:val="24"/>
          <w:szCs w:val="24"/>
        </w:rPr>
        <w:t xml:space="preserve"> </w:t>
      </w:r>
    </w:p>
    <w:p w:rsidR="007A40D4" w:rsidRPr="00E2325F" w:rsidRDefault="0065444D"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E- </w:t>
      </w:r>
      <w:r w:rsidR="007A40D4" w:rsidRPr="00E2325F">
        <w:rPr>
          <w:rFonts w:ascii="Times New Roman" w:hAnsi="Times New Roman" w:cs="Times New Roman"/>
          <w:sz w:val="24"/>
          <w:szCs w:val="24"/>
        </w:rPr>
        <w:t>CONCLUSIONS</w:t>
      </w:r>
    </w:p>
    <w:p w:rsidR="003F4239" w:rsidRPr="00E2325F" w:rsidRDefault="00AD7753"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Aucour des échanges plusieurs </w:t>
      </w:r>
      <w:r w:rsidR="00AD42DD" w:rsidRPr="00E2325F">
        <w:rPr>
          <w:rFonts w:ascii="Times New Roman" w:hAnsi="Times New Roman" w:cs="Times New Roman"/>
          <w:sz w:val="24"/>
          <w:szCs w:val="24"/>
        </w:rPr>
        <w:t>aspects</w:t>
      </w:r>
      <w:r w:rsidRPr="00E2325F">
        <w:rPr>
          <w:rFonts w:ascii="Times New Roman" w:hAnsi="Times New Roman" w:cs="Times New Roman"/>
          <w:sz w:val="24"/>
          <w:szCs w:val="24"/>
        </w:rPr>
        <w:t xml:space="preserve"> ont été abordés comme les différents systèmes irrigués au Cambodge, la gestion de l’eau en agriculture et la gestion de l’eau par les agriculteurs</w:t>
      </w:r>
      <w:r w:rsidR="00AD42DD" w:rsidRPr="00E2325F">
        <w:rPr>
          <w:rFonts w:ascii="Times New Roman" w:hAnsi="Times New Roman" w:cs="Times New Roman"/>
          <w:sz w:val="24"/>
          <w:szCs w:val="24"/>
        </w:rPr>
        <w:t xml:space="preserve">. </w:t>
      </w:r>
    </w:p>
    <w:p w:rsidR="003F4239" w:rsidRPr="00E2325F" w:rsidRDefault="003F4239" w:rsidP="00E2325F">
      <w:pPr>
        <w:jc w:val="both"/>
        <w:rPr>
          <w:rFonts w:ascii="Times New Roman" w:hAnsi="Times New Roman" w:cs="Times New Roman"/>
          <w:sz w:val="24"/>
          <w:szCs w:val="24"/>
        </w:rPr>
      </w:pPr>
      <w:r w:rsidRPr="00E2325F">
        <w:rPr>
          <w:rFonts w:ascii="Times New Roman" w:hAnsi="Times New Roman" w:cs="Times New Roman"/>
          <w:sz w:val="24"/>
          <w:szCs w:val="24"/>
        </w:rPr>
        <w:t>Outre les enjeux locaux, le projet de réhabilitation des polders de Prey Nup revêt un caractère pilote dans le sens où les polders sont les premiers grands périmètres hydro-agricoles du Cambodge dont la gestion est confiée à une organisation des usagers. Depuis, cette approche du transfert de gestion s’est imposée au niveau de la politique nationale cambodgienne.</w:t>
      </w:r>
    </w:p>
    <w:p w:rsidR="003F4239" w:rsidRPr="00E2325F" w:rsidRDefault="003F4239"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Le processus de transfert de gestion aux usagers amorcé depuis lors se poursuit sur tous les sentiers (périmètres) d’irrigation à travers des processus d’accompagnement organisationnel et institutionnel. </w:t>
      </w:r>
    </w:p>
    <w:p w:rsidR="003F4239" w:rsidRPr="00E2325F" w:rsidRDefault="003F4239" w:rsidP="00E2325F">
      <w:pPr>
        <w:autoSpaceDE w:val="0"/>
        <w:autoSpaceDN w:val="0"/>
        <w:adjustRightInd w:val="0"/>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Ce pendant beaucoup de question clés reste</w:t>
      </w:r>
      <w:r w:rsidR="009F4D83" w:rsidRPr="00E2325F">
        <w:rPr>
          <w:rFonts w:ascii="Times New Roman" w:hAnsi="Times New Roman" w:cs="Times New Roman"/>
          <w:sz w:val="24"/>
          <w:szCs w:val="24"/>
        </w:rPr>
        <w:t>nt</w:t>
      </w:r>
      <w:r w:rsidRPr="00E2325F">
        <w:rPr>
          <w:rFonts w:ascii="Times New Roman" w:hAnsi="Times New Roman" w:cs="Times New Roman"/>
          <w:sz w:val="24"/>
          <w:szCs w:val="24"/>
        </w:rPr>
        <w:t xml:space="preserve"> posées relatives à la gestion de l’eau :</w:t>
      </w:r>
    </w:p>
    <w:p w:rsidR="003F4239" w:rsidRPr="00E2325F" w:rsidRDefault="003F4239" w:rsidP="00E2325F">
      <w:pPr>
        <w:autoSpaceDE w:val="0"/>
        <w:autoSpaceDN w:val="0"/>
        <w:adjustRightInd w:val="0"/>
        <w:spacing w:after="0" w:line="240" w:lineRule="auto"/>
        <w:jc w:val="both"/>
        <w:rPr>
          <w:rFonts w:ascii="Times New Roman" w:hAnsi="Times New Roman" w:cs="Times New Roman"/>
          <w:sz w:val="24"/>
          <w:szCs w:val="24"/>
        </w:rPr>
      </w:pPr>
    </w:p>
    <w:p w:rsidR="003F4239" w:rsidRPr="00E2325F" w:rsidRDefault="003F4239" w:rsidP="00DC317B">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 xml:space="preserve">le calendrier de distribution d’eau convient-il à la plupart des agriculteurs? </w:t>
      </w:r>
    </w:p>
    <w:p w:rsidR="003F4239" w:rsidRPr="00E2325F" w:rsidRDefault="003F4239" w:rsidP="00DC317B">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permet-il aux groupes défavorisés (et aux femmes) de recevoir suffisamment d’eau et en temps opportun?</w:t>
      </w:r>
    </w:p>
    <w:p w:rsidR="003F4239" w:rsidRPr="00E2325F" w:rsidRDefault="003F4239" w:rsidP="00DC317B">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Comment accroître leur participation?</w:t>
      </w:r>
    </w:p>
    <w:p w:rsidR="003F4239" w:rsidRPr="00E2325F" w:rsidRDefault="003F4239" w:rsidP="00DC317B">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 xml:space="preserve"> Comment le rôle des femmes peut-il être renforcé dans les processus de décision?</w:t>
      </w:r>
    </w:p>
    <w:p w:rsidR="003F4239" w:rsidRPr="00E2325F" w:rsidRDefault="003F4239" w:rsidP="00DC317B">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E2325F">
        <w:rPr>
          <w:rFonts w:ascii="Times New Roman" w:hAnsi="Times New Roman" w:cs="Times New Roman"/>
          <w:sz w:val="24"/>
          <w:szCs w:val="24"/>
        </w:rPr>
        <w:t xml:space="preserve"> Comment impliquer les représentants des différents groupes d’usagers dans la gestion de l'eau?</w:t>
      </w:r>
    </w:p>
    <w:p w:rsidR="00925CAC" w:rsidRPr="00E2325F" w:rsidRDefault="00925CAC" w:rsidP="00E2325F">
      <w:pPr>
        <w:jc w:val="both"/>
        <w:rPr>
          <w:rFonts w:ascii="Times New Roman" w:hAnsi="Times New Roman" w:cs="Times New Roman"/>
          <w:sz w:val="24"/>
          <w:szCs w:val="24"/>
        </w:rPr>
      </w:pPr>
    </w:p>
    <w:p w:rsidR="003F4239" w:rsidRPr="00E2325F" w:rsidRDefault="003F4239" w:rsidP="00E2325F">
      <w:pPr>
        <w:jc w:val="both"/>
        <w:rPr>
          <w:rFonts w:ascii="Times New Roman" w:hAnsi="Times New Roman" w:cs="Times New Roman"/>
          <w:sz w:val="24"/>
          <w:szCs w:val="24"/>
        </w:rPr>
      </w:pPr>
      <w:r w:rsidRPr="00E2325F">
        <w:rPr>
          <w:rFonts w:ascii="Times New Roman" w:hAnsi="Times New Roman" w:cs="Times New Roman"/>
          <w:sz w:val="24"/>
          <w:szCs w:val="24"/>
        </w:rPr>
        <w:t xml:space="preserve">L’une des particularités notoires du CSI tient au fait que celui-ci est presque partir de Zéro (0) organisation pour enregistre en si peu de temps des résultats encourageants. Cette situation peut en partie s’expliquer par son style d’approche d’une part, mais aussi d’autre part par ses rapports de bonne collaboration avec l’ensemble de ses partenaires : contexte relativement favorable. </w:t>
      </w:r>
    </w:p>
    <w:p w:rsidR="003F4239" w:rsidRPr="00E2325F" w:rsidRDefault="000F71BC" w:rsidP="00E2325F">
      <w:pPr>
        <w:jc w:val="both"/>
        <w:rPr>
          <w:rFonts w:ascii="Times New Roman" w:hAnsi="Times New Roman" w:cs="Times New Roman"/>
          <w:sz w:val="24"/>
          <w:szCs w:val="24"/>
        </w:rPr>
      </w:pPr>
      <w:r w:rsidRPr="00E2325F">
        <w:rPr>
          <w:rFonts w:ascii="Times New Roman" w:hAnsi="Times New Roman" w:cs="Times New Roman"/>
          <w:sz w:val="24"/>
          <w:szCs w:val="24"/>
        </w:rPr>
        <w:lastRenderedPageBreak/>
        <w:t xml:space="preserve">Cette mission de quelques jours a été pleinement riche d’enseignements. Les échanges fructueux entre les deux parties ont permis de comprendre et d’apprendre sur la diversité des situations (types de périmètres irrigués) avec des modes d’organisations appropriés. </w:t>
      </w:r>
      <w:r w:rsidR="002F7F62" w:rsidRPr="00E2325F">
        <w:rPr>
          <w:rFonts w:ascii="Times New Roman" w:hAnsi="Times New Roman" w:cs="Times New Roman"/>
          <w:sz w:val="24"/>
          <w:szCs w:val="24"/>
        </w:rPr>
        <w:t>« </w:t>
      </w:r>
      <w:r w:rsidRPr="00E2325F">
        <w:rPr>
          <w:rFonts w:ascii="Times New Roman" w:hAnsi="Times New Roman" w:cs="Times New Roman"/>
          <w:sz w:val="24"/>
          <w:szCs w:val="24"/>
        </w:rPr>
        <w:t>Apprendre à connaître et à comparer ces deux approches dans deux contextes différents ne saurait se résumer à une injonction contradictoire mais au contraire des exigences complémentaires dans un processus de co-apprentissage et de capitalisation</w:t>
      </w:r>
      <w:r w:rsidR="002F7F62" w:rsidRPr="00E2325F">
        <w:rPr>
          <w:rFonts w:ascii="Times New Roman" w:hAnsi="Times New Roman" w:cs="Times New Roman"/>
          <w:sz w:val="24"/>
          <w:szCs w:val="24"/>
        </w:rPr>
        <w:t> »</w:t>
      </w:r>
      <w:r w:rsidRPr="00E2325F">
        <w:rPr>
          <w:rFonts w:ascii="Times New Roman" w:hAnsi="Times New Roman" w:cs="Times New Roman"/>
          <w:sz w:val="24"/>
          <w:szCs w:val="24"/>
        </w:rPr>
        <w:t xml:space="preserve">. La mission réalisée </w:t>
      </w:r>
      <w:r w:rsidR="002F7F62" w:rsidRPr="00E2325F">
        <w:rPr>
          <w:rFonts w:ascii="Times New Roman" w:hAnsi="Times New Roman" w:cs="Times New Roman"/>
          <w:sz w:val="24"/>
          <w:szCs w:val="24"/>
        </w:rPr>
        <w:t>conformément</w:t>
      </w:r>
      <w:r w:rsidRPr="00E2325F">
        <w:rPr>
          <w:rFonts w:ascii="Times New Roman" w:hAnsi="Times New Roman" w:cs="Times New Roman"/>
          <w:sz w:val="24"/>
          <w:szCs w:val="24"/>
        </w:rPr>
        <w:t xml:space="preserve"> au programme pré établi</w:t>
      </w:r>
      <w:r w:rsidR="002F7F62" w:rsidRPr="00E2325F">
        <w:rPr>
          <w:rFonts w:ascii="Times New Roman" w:hAnsi="Times New Roman" w:cs="Times New Roman"/>
          <w:sz w:val="24"/>
          <w:szCs w:val="24"/>
        </w:rPr>
        <w:t>s a été très profitable.</w:t>
      </w:r>
    </w:p>
    <w:p w:rsidR="003F4239" w:rsidRPr="00E2325F" w:rsidRDefault="003F4239" w:rsidP="00E2325F">
      <w:pPr>
        <w:jc w:val="both"/>
        <w:rPr>
          <w:rFonts w:ascii="Times New Roman" w:hAnsi="Times New Roman" w:cs="Times New Roman"/>
          <w:sz w:val="24"/>
          <w:szCs w:val="24"/>
        </w:rPr>
      </w:pPr>
    </w:p>
    <w:p w:rsidR="003F4239" w:rsidRPr="00E2325F" w:rsidRDefault="003F4239" w:rsidP="00E2325F">
      <w:pPr>
        <w:jc w:val="both"/>
        <w:rPr>
          <w:rFonts w:ascii="Times New Roman" w:hAnsi="Times New Roman" w:cs="Times New Roman"/>
          <w:sz w:val="24"/>
          <w:szCs w:val="24"/>
        </w:rPr>
      </w:pPr>
    </w:p>
    <w:p w:rsidR="003F4239" w:rsidRPr="00E2325F" w:rsidRDefault="003F4239"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2F7F62" w:rsidRPr="00E2325F" w:rsidRDefault="002F7F62" w:rsidP="00E2325F">
      <w:pPr>
        <w:jc w:val="both"/>
        <w:rPr>
          <w:rFonts w:ascii="Times New Roman" w:hAnsi="Times New Roman" w:cs="Times New Roman"/>
          <w:sz w:val="24"/>
          <w:szCs w:val="24"/>
        </w:rPr>
      </w:pPr>
    </w:p>
    <w:p w:rsidR="002F7F62" w:rsidRPr="00E2325F" w:rsidRDefault="002F7F62" w:rsidP="00E2325F">
      <w:pPr>
        <w:jc w:val="both"/>
        <w:rPr>
          <w:rFonts w:ascii="Times New Roman" w:hAnsi="Times New Roman" w:cs="Times New Roman"/>
          <w:sz w:val="24"/>
          <w:szCs w:val="24"/>
        </w:rPr>
      </w:pPr>
    </w:p>
    <w:p w:rsidR="002F7F62" w:rsidRPr="00E2325F" w:rsidRDefault="002F7F62" w:rsidP="00E2325F">
      <w:pPr>
        <w:jc w:val="both"/>
        <w:rPr>
          <w:rFonts w:ascii="Times New Roman" w:hAnsi="Times New Roman" w:cs="Times New Roman"/>
          <w:sz w:val="24"/>
          <w:szCs w:val="24"/>
        </w:rPr>
      </w:pPr>
    </w:p>
    <w:p w:rsidR="002F7F62" w:rsidRPr="00E2325F" w:rsidRDefault="002F7F62"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510AED" w:rsidRPr="00E2325F" w:rsidRDefault="00510AED" w:rsidP="00E2325F">
      <w:pPr>
        <w:jc w:val="both"/>
        <w:rPr>
          <w:rFonts w:ascii="Times New Roman" w:hAnsi="Times New Roman" w:cs="Times New Roman"/>
          <w:sz w:val="24"/>
          <w:szCs w:val="24"/>
        </w:rPr>
      </w:pPr>
    </w:p>
    <w:p w:rsidR="002F7F62" w:rsidRPr="00E2325F" w:rsidRDefault="002F7F62" w:rsidP="00E2325F">
      <w:pPr>
        <w:jc w:val="both"/>
        <w:rPr>
          <w:rFonts w:ascii="Times New Roman" w:hAnsi="Times New Roman" w:cs="Times New Roman"/>
          <w:sz w:val="24"/>
          <w:szCs w:val="24"/>
        </w:rPr>
      </w:pPr>
    </w:p>
    <w:p w:rsidR="002F7F62" w:rsidRPr="00E2325F" w:rsidRDefault="002F7F62" w:rsidP="00E2325F">
      <w:pPr>
        <w:jc w:val="both"/>
        <w:rPr>
          <w:rFonts w:ascii="Times New Roman" w:hAnsi="Times New Roman" w:cs="Times New Roman"/>
          <w:sz w:val="24"/>
          <w:szCs w:val="24"/>
        </w:rPr>
      </w:pPr>
    </w:p>
    <w:p w:rsidR="002F7F62" w:rsidRDefault="002F7F62" w:rsidP="00E2325F">
      <w:pPr>
        <w:jc w:val="both"/>
        <w:rPr>
          <w:rFonts w:ascii="Times New Roman" w:hAnsi="Times New Roman" w:cs="Times New Roman"/>
          <w:sz w:val="24"/>
          <w:szCs w:val="24"/>
        </w:rPr>
      </w:pPr>
    </w:p>
    <w:p w:rsidR="001E52D4" w:rsidRDefault="001E52D4" w:rsidP="00E2325F">
      <w:pPr>
        <w:jc w:val="both"/>
        <w:rPr>
          <w:rFonts w:ascii="Times New Roman" w:hAnsi="Times New Roman" w:cs="Times New Roman"/>
          <w:sz w:val="24"/>
          <w:szCs w:val="24"/>
        </w:rPr>
      </w:pPr>
    </w:p>
    <w:p w:rsidR="001E52D4" w:rsidRPr="00E2325F" w:rsidRDefault="001E52D4" w:rsidP="00E2325F">
      <w:pPr>
        <w:jc w:val="both"/>
        <w:rPr>
          <w:rFonts w:ascii="Times New Roman" w:hAnsi="Times New Roman" w:cs="Times New Roman"/>
          <w:sz w:val="24"/>
          <w:szCs w:val="24"/>
        </w:rPr>
      </w:pPr>
    </w:p>
    <w:p w:rsidR="002F7F62" w:rsidRPr="00E2325F" w:rsidRDefault="002F7F62" w:rsidP="00E2325F">
      <w:pPr>
        <w:jc w:val="both"/>
        <w:rPr>
          <w:rFonts w:ascii="Times New Roman" w:hAnsi="Times New Roman" w:cs="Times New Roman"/>
          <w:sz w:val="24"/>
          <w:szCs w:val="24"/>
        </w:rPr>
      </w:pPr>
    </w:p>
    <w:p w:rsidR="002F7F62" w:rsidRPr="00E2325F" w:rsidRDefault="002F7F62" w:rsidP="00E2325F">
      <w:pPr>
        <w:jc w:val="both"/>
        <w:rPr>
          <w:rFonts w:ascii="Times New Roman" w:hAnsi="Times New Roman" w:cs="Times New Roman"/>
          <w:sz w:val="24"/>
          <w:szCs w:val="24"/>
        </w:rPr>
      </w:pPr>
    </w:p>
    <w:p w:rsidR="002F7F62" w:rsidRPr="00E2325F" w:rsidRDefault="002F7F62" w:rsidP="00E2325F">
      <w:pPr>
        <w:jc w:val="both"/>
        <w:rPr>
          <w:rFonts w:ascii="Times New Roman" w:hAnsi="Times New Roman" w:cs="Times New Roman"/>
          <w:sz w:val="24"/>
          <w:szCs w:val="24"/>
        </w:rPr>
      </w:pPr>
    </w:p>
    <w:p w:rsidR="00510AED" w:rsidRPr="001E52D4" w:rsidRDefault="00A15068" w:rsidP="001E52D4">
      <w:pPr>
        <w:jc w:val="center"/>
        <w:rPr>
          <w:rFonts w:ascii="Times New Roman" w:hAnsi="Times New Roman" w:cs="Times New Roman"/>
          <w:sz w:val="72"/>
          <w:szCs w:val="72"/>
        </w:rPr>
      </w:pPr>
      <w:r w:rsidRPr="001E52D4">
        <w:rPr>
          <w:rFonts w:ascii="Times New Roman" w:hAnsi="Times New Roman" w:cs="Times New Roman"/>
          <w:sz w:val="72"/>
          <w:szCs w:val="72"/>
        </w:rPr>
        <w:t>Annexes</w:t>
      </w:r>
    </w:p>
    <w:p w:rsidR="00510AED" w:rsidRPr="00E2325F" w:rsidRDefault="00510AED" w:rsidP="00E2325F">
      <w:pPr>
        <w:jc w:val="both"/>
        <w:rPr>
          <w:rFonts w:ascii="Times New Roman" w:hAnsi="Times New Roman" w:cs="Times New Roman"/>
          <w:sz w:val="24"/>
          <w:szCs w:val="24"/>
        </w:rPr>
      </w:pPr>
    </w:p>
    <w:p w:rsidR="00510AED" w:rsidRPr="00E2325F" w:rsidRDefault="00510AED" w:rsidP="00E2325F">
      <w:pPr>
        <w:jc w:val="both"/>
        <w:rPr>
          <w:rFonts w:ascii="Times New Roman" w:hAnsi="Times New Roman" w:cs="Times New Roman"/>
          <w:sz w:val="24"/>
          <w:szCs w:val="24"/>
        </w:rPr>
      </w:pPr>
    </w:p>
    <w:p w:rsidR="00510AED" w:rsidRPr="00E2325F" w:rsidRDefault="00510AED" w:rsidP="00E2325F">
      <w:pPr>
        <w:jc w:val="both"/>
        <w:rPr>
          <w:rFonts w:ascii="Times New Roman" w:hAnsi="Times New Roman" w:cs="Times New Roman"/>
          <w:sz w:val="24"/>
          <w:szCs w:val="24"/>
        </w:rPr>
      </w:pPr>
    </w:p>
    <w:p w:rsidR="00510AED" w:rsidRPr="00E2325F" w:rsidRDefault="00510AED" w:rsidP="00E2325F">
      <w:pPr>
        <w:jc w:val="both"/>
        <w:rPr>
          <w:rFonts w:ascii="Times New Roman" w:hAnsi="Times New Roman" w:cs="Times New Roman"/>
          <w:sz w:val="24"/>
          <w:szCs w:val="24"/>
        </w:rPr>
      </w:pPr>
    </w:p>
    <w:p w:rsidR="00510AED" w:rsidRPr="00E2325F" w:rsidRDefault="00510AED"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A15068" w:rsidRDefault="00A15068" w:rsidP="00E2325F">
      <w:pPr>
        <w:jc w:val="both"/>
        <w:rPr>
          <w:rFonts w:ascii="Times New Roman" w:hAnsi="Times New Roman" w:cs="Times New Roman"/>
          <w:sz w:val="24"/>
          <w:szCs w:val="24"/>
        </w:rPr>
      </w:pPr>
    </w:p>
    <w:p w:rsidR="001E52D4" w:rsidRPr="00E2325F" w:rsidRDefault="001E52D4"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A15068" w:rsidRPr="00E2325F" w:rsidRDefault="00A15068" w:rsidP="00E2325F">
      <w:pPr>
        <w:jc w:val="both"/>
        <w:rPr>
          <w:rFonts w:ascii="Times New Roman" w:hAnsi="Times New Roman" w:cs="Times New Roman"/>
          <w:sz w:val="24"/>
          <w:szCs w:val="24"/>
        </w:rPr>
      </w:pPr>
    </w:p>
    <w:p w:rsidR="00510AED" w:rsidRPr="00E2325F" w:rsidRDefault="00510AED" w:rsidP="00E2325F">
      <w:pPr>
        <w:jc w:val="both"/>
        <w:rPr>
          <w:rFonts w:ascii="Times New Roman" w:hAnsi="Times New Roman" w:cs="Times New Roman"/>
          <w:sz w:val="24"/>
          <w:szCs w:val="24"/>
        </w:rPr>
      </w:pPr>
    </w:p>
    <w:p w:rsidR="00510AED" w:rsidRPr="00E2325F" w:rsidRDefault="00510AED" w:rsidP="00E2325F">
      <w:p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Programme de la visite</w:t>
      </w:r>
    </w:p>
    <w:p w:rsidR="00510AED" w:rsidRPr="00E2325F" w:rsidRDefault="00510AED" w:rsidP="00E2325F">
      <w:pPr>
        <w:jc w:val="both"/>
        <w:rPr>
          <w:rFonts w:ascii="Times New Roman" w:hAnsi="Times New Roman" w:cs="Times New Roman"/>
          <w:sz w:val="24"/>
          <w:szCs w:val="24"/>
          <w:u w:val="single"/>
        </w:rPr>
      </w:pPr>
    </w:p>
    <w:tbl>
      <w:tblPr>
        <w:tblStyle w:val="Grilleclaire-Accent11"/>
        <w:tblW w:w="10314" w:type="dxa"/>
        <w:jc w:val="center"/>
        <w:tblLook w:val="04A0"/>
      </w:tblPr>
      <w:tblGrid>
        <w:gridCol w:w="696"/>
        <w:gridCol w:w="1647"/>
        <w:gridCol w:w="2740"/>
        <w:gridCol w:w="5231"/>
      </w:tblGrid>
      <w:tr w:rsidR="00510AED" w:rsidRPr="00E2325F" w:rsidTr="0065444D">
        <w:trPr>
          <w:cnfStyle w:val="100000000000"/>
          <w:jc w:val="center"/>
        </w:trPr>
        <w:tc>
          <w:tcPr>
            <w:cnfStyle w:val="001000000000"/>
            <w:tcW w:w="696" w:type="dxa"/>
          </w:tcPr>
          <w:p w:rsidR="00510AED" w:rsidRPr="00E2325F" w:rsidRDefault="00510AED" w:rsidP="00E2325F">
            <w:pPr>
              <w:jc w:val="both"/>
              <w:rPr>
                <w:rFonts w:ascii="Times New Roman" w:hAnsi="Times New Roman" w:cs="Times New Roman"/>
                <w:sz w:val="24"/>
                <w:szCs w:val="24"/>
              </w:rPr>
            </w:pPr>
            <w:r w:rsidRPr="00E2325F">
              <w:rPr>
                <w:rFonts w:ascii="Times New Roman" w:hAnsi="Times New Roman" w:cs="Times New Roman"/>
                <w:sz w:val="24"/>
                <w:szCs w:val="24"/>
              </w:rPr>
              <w:t>Jour</w:t>
            </w:r>
          </w:p>
        </w:tc>
        <w:tc>
          <w:tcPr>
            <w:tcW w:w="1647" w:type="dxa"/>
          </w:tcPr>
          <w:p w:rsidR="00510AED" w:rsidRPr="00E2325F" w:rsidRDefault="00510AED" w:rsidP="00E2325F">
            <w:pPr>
              <w:jc w:val="both"/>
              <w:cnfStyle w:val="100000000000"/>
              <w:rPr>
                <w:rFonts w:ascii="Times New Roman" w:hAnsi="Times New Roman" w:cs="Times New Roman"/>
                <w:sz w:val="24"/>
                <w:szCs w:val="24"/>
              </w:rPr>
            </w:pPr>
            <w:r w:rsidRPr="00E2325F">
              <w:rPr>
                <w:rFonts w:ascii="Times New Roman" w:hAnsi="Times New Roman" w:cs="Times New Roman"/>
                <w:sz w:val="24"/>
                <w:szCs w:val="24"/>
              </w:rPr>
              <w:t>Date</w:t>
            </w:r>
          </w:p>
        </w:tc>
        <w:tc>
          <w:tcPr>
            <w:tcW w:w="2740" w:type="dxa"/>
          </w:tcPr>
          <w:p w:rsidR="00510AED" w:rsidRPr="00E2325F" w:rsidRDefault="00510AED" w:rsidP="00E2325F">
            <w:pPr>
              <w:jc w:val="both"/>
              <w:cnfStyle w:val="100000000000"/>
              <w:rPr>
                <w:rFonts w:ascii="Times New Roman" w:hAnsi="Times New Roman" w:cs="Times New Roman"/>
                <w:sz w:val="24"/>
                <w:szCs w:val="24"/>
              </w:rPr>
            </w:pPr>
            <w:r w:rsidRPr="00E2325F">
              <w:rPr>
                <w:rFonts w:ascii="Times New Roman" w:hAnsi="Times New Roman" w:cs="Times New Roman"/>
                <w:sz w:val="24"/>
                <w:szCs w:val="24"/>
              </w:rPr>
              <w:t xml:space="preserve">Lieu </w:t>
            </w:r>
          </w:p>
        </w:tc>
        <w:tc>
          <w:tcPr>
            <w:tcW w:w="5231" w:type="dxa"/>
          </w:tcPr>
          <w:p w:rsidR="00510AED" w:rsidRPr="00E2325F" w:rsidRDefault="00510AED" w:rsidP="00E2325F">
            <w:pPr>
              <w:jc w:val="both"/>
              <w:cnfStyle w:val="100000000000"/>
              <w:rPr>
                <w:rFonts w:ascii="Times New Roman" w:hAnsi="Times New Roman" w:cs="Times New Roman"/>
                <w:sz w:val="24"/>
                <w:szCs w:val="24"/>
              </w:rPr>
            </w:pPr>
            <w:r w:rsidRPr="00E2325F">
              <w:rPr>
                <w:rFonts w:ascii="Times New Roman" w:hAnsi="Times New Roman" w:cs="Times New Roman"/>
                <w:sz w:val="24"/>
                <w:szCs w:val="24"/>
              </w:rPr>
              <w:t>Participants</w:t>
            </w:r>
          </w:p>
        </w:tc>
      </w:tr>
      <w:tr w:rsidR="00510AED" w:rsidRPr="00E2325F" w:rsidTr="0065444D">
        <w:trPr>
          <w:cnfStyle w:val="000000100000"/>
          <w:jc w:val="center"/>
        </w:trPr>
        <w:tc>
          <w:tcPr>
            <w:cnfStyle w:val="001000000000"/>
            <w:tcW w:w="696" w:type="dxa"/>
          </w:tcPr>
          <w:p w:rsidR="00510AED" w:rsidRPr="00E2325F" w:rsidRDefault="00510AED" w:rsidP="00E2325F">
            <w:pPr>
              <w:jc w:val="both"/>
              <w:rPr>
                <w:rFonts w:ascii="Times New Roman" w:hAnsi="Times New Roman" w:cs="Times New Roman"/>
                <w:sz w:val="24"/>
                <w:szCs w:val="24"/>
              </w:rPr>
            </w:pPr>
            <w:r w:rsidRPr="00E2325F">
              <w:rPr>
                <w:rFonts w:ascii="Times New Roman" w:hAnsi="Times New Roman" w:cs="Times New Roman"/>
                <w:sz w:val="24"/>
                <w:szCs w:val="24"/>
              </w:rPr>
              <w:t>1</w:t>
            </w:r>
          </w:p>
        </w:tc>
        <w:tc>
          <w:tcPr>
            <w:tcW w:w="1647" w:type="dxa"/>
          </w:tcPr>
          <w:p w:rsidR="00510AED" w:rsidRPr="00E2325F" w:rsidRDefault="00510AE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 xml:space="preserve">15 /09/ </w:t>
            </w:r>
            <w:r w:rsidR="002B37E8" w:rsidRPr="00E2325F">
              <w:rPr>
                <w:rFonts w:ascii="Times New Roman" w:hAnsi="Times New Roman" w:cs="Times New Roman"/>
                <w:sz w:val="24"/>
                <w:szCs w:val="24"/>
              </w:rPr>
              <w:t>10</w:t>
            </w:r>
          </w:p>
        </w:tc>
        <w:tc>
          <w:tcPr>
            <w:tcW w:w="2740" w:type="dxa"/>
          </w:tcPr>
          <w:p w:rsidR="00510AED" w:rsidRPr="00E2325F" w:rsidRDefault="00510AE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Arrivée à Phnom Pen</w:t>
            </w:r>
          </w:p>
        </w:tc>
        <w:tc>
          <w:tcPr>
            <w:tcW w:w="5231" w:type="dxa"/>
          </w:tcPr>
          <w:p w:rsidR="00510AED" w:rsidRPr="00E2325F" w:rsidRDefault="00510AED"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w:t>
            </w:r>
          </w:p>
        </w:tc>
      </w:tr>
      <w:tr w:rsidR="00510AED" w:rsidRPr="00E2325F" w:rsidTr="0065444D">
        <w:trPr>
          <w:cnfStyle w:val="000000010000"/>
          <w:jc w:val="center"/>
        </w:trPr>
        <w:tc>
          <w:tcPr>
            <w:cnfStyle w:val="001000000000"/>
            <w:tcW w:w="696" w:type="dxa"/>
          </w:tcPr>
          <w:p w:rsidR="00510AED" w:rsidRPr="00E2325F" w:rsidRDefault="002B37E8" w:rsidP="00E2325F">
            <w:pPr>
              <w:jc w:val="both"/>
              <w:rPr>
                <w:rFonts w:ascii="Times New Roman" w:hAnsi="Times New Roman" w:cs="Times New Roman"/>
                <w:sz w:val="24"/>
                <w:szCs w:val="24"/>
              </w:rPr>
            </w:pPr>
            <w:r w:rsidRPr="00E2325F">
              <w:rPr>
                <w:rFonts w:ascii="Times New Roman" w:hAnsi="Times New Roman" w:cs="Times New Roman"/>
                <w:sz w:val="24"/>
                <w:szCs w:val="24"/>
              </w:rPr>
              <w:t>2</w:t>
            </w:r>
          </w:p>
        </w:tc>
        <w:tc>
          <w:tcPr>
            <w:tcW w:w="1647" w:type="dxa"/>
          </w:tcPr>
          <w:p w:rsidR="00510AED" w:rsidRPr="00E2325F" w:rsidRDefault="002B37E8"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16/09/10</w:t>
            </w:r>
          </w:p>
        </w:tc>
        <w:tc>
          <w:tcPr>
            <w:tcW w:w="2740" w:type="dxa"/>
          </w:tcPr>
          <w:p w:rsidR="00510AED" w:rsidRPr="00E2325F" w:rsidRDefault="002B37E8"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Bureau du GRET</w:t>
            </w:r>
          </w:p>
          <w:p w:rsidR="002B37E8" w:rsidRPr="00E2325F" w:rsidRDefault="002B37E8" w:rsidP="00E2325F">
            <w:pPr>
              <w:jc w:val="both"/>
              <w:cnfStyle w:val="000000010000"/>
              <w:rPr>
                <w:rFonts w:ascii="Times New Roman" w:hAnsi="Times New Roman" w:cs="Times New Roman"/>
                <w:sz w:val="24"/>
                <w:szCs w:val="24"/>
              </w:rPr>
            </w:pPr>
          </w:p>
          <w:p w:rsidR="002B37E8" w:rsidRPr="00E2325F" w:rsidRDefault="002B37E8"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 xml:space="preserve">Voyage PP- </w:t>
            </w:r>
            <w:r w:rsidR="00665AF0" w:rsidRPr="00E2325F">
              <w:rPr>
                <w:rFonts w:ascii="Times New Roman" w:hAnsi="Times New Roman" w:cs="Times New Roman"/>
                <w:sz w:val="24"/>
                <w:szCs w:val="24"/>
              </w:rPr>
              <w:t>Sihanoukville</w:t>
            </w:r>
          </w:p>
        </w:tc>
        <w:tc>
          <w:tcPr>
            <w:tcW w:w="5231" w:type="dxa"/>
          </w:tcPr>
          <w:p w:rsidR="00510AED" w:rsidRPr="00E2325F" w:rsidRDefault="002B37E8"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 xml:space="preserve">Présentation du contexte de l’irrigation au Cambodge et du projet </w:t>
            </w:r>
          </w:p>
        </w:tc>
      </w:tr>
      <w:tr w:rsidR="00510AED" w:rsidRPr="00E2325F" w:rsidTr="0065444D">
        <w:trPr>
          <w:cnfStyle w:val="000000100000"/>
          <w:jc w:val="center"/>
        </w:trPr>
        <w:tc>
          <w:tcPr>
            <w:cnfStyle w:val="001000000000"/>
            <w:tcW w:w="696" w:type="dxa"/>
          </w:tcPr>
          <w:p w:rsidR="00510AED" w:rsidRPr="00E2325F" w:rsidRDefault="002B37E8" w:rsidP="00E2325F">
            <w:pPr>
              <w:jc w:val="both"/>
              <w:rPr>
                <w:rFonts w:ascii="Times New Roman" w:hAnsi="Times New Roman" w:cs="Times New Roman"/>
                <w:sz w:val="24"/>
                <w:szCs w:val="24"/>
              </w:rPr>
            </w:pPr>
            <w:r w:rsidRPr="00E2325F">
              <w:rPr>
                <w:rFonts w:ascii="Times New Roman" w:hAnsi="Times New Roman" w:cs="Times New Roman"/>
                <w:sz w:val="24"/>
                <w:szCs w:val="24"/>
              </w:rPr>
              <w:t>3</w:t>
            </w:r>
          </w:p>
        </w:tc>
        <w:tc>
          <w:tcPr>
            <w:tcW w:w="1647" w:type="dxa"/>
          </w:tcPr>
          <w:p w:rsidR="00510AED" w:rsidRPr="00E2325F" w:rsidRDefault="002B37E8"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17/09/10</w:t>
            </w:r>
          </w:p>
        </w:tc>
        <w:tc>
          <w:tcPr>
            <w:tcW w:w="2740" w:type="dxa"/>
          </w:tcPr>
          <w:p w:rsidR="00510AED" w:rsidRPr="00E2325F" w:rsidRDefault="00665AF0"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Prey-Nup : visite des Polders</w:t>
            </w:r>
          </w:p>
          <w:p w:rsidR="00665AF0" w:rsidRPr="00E2325F" w:rsidRDefault="00665AF0"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Rencontre de la CUP</w:t>
            </w:r>
          </w:p>
        </w:tc>
        <w:tc>
          <w:tcPr>
            <w:tcW w:w="5231" w:type="dxa"/>
          </w:tcPr>
          <w:p w:rsidR="00665AF0" w:rsidRPr="00E2325F" w:rsidRDefault="00665AF0"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 xml:space="preserve">Rencontre : </w:t>
            </w:r>
          </w:p>
          <w:p w:rsidR="00510AED" w:rsidRPr="00E2325F" w:rsidRDefault="00665AF0" w:rsidP="00E2325F">
            <w:pPr>
              <w:pStyle w:val="Paragraphedeliste"/>
              <w:numPr>
                <w:ilvl w:val="0"/>
                <w:numId w:val="5"/>
              </w:num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 xml:space="preserve"> des responsables villageois</w:t>
            </w:r>
          </w:p>
          <w:p w:rsidR="00665AF0" w:rsidRPr="00E2325F" w:rsidRDefault="00665AF0" w:rsidP="00E2325F">
            <w:pPr>
              <w:pStyle w:val="Paragraphedeliste"/>
              <w:numPr>
                <w:ilvl w:val="0"/>
                <w:numId w:val="5"/>
              </w:num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Bureau Central de la CUP</w:t>
            </w:r>
          </w:p>
          <w:p w:rsidR="00665AF0" w:rsidRPr="00E2325F" w:rsidRDefault="00665AF0" w:rsidP="00E2325F">
            <w:pPr>
              <w:pStyle w:val="Paragraphedeliste"/>
              <w:numPr>
                <w:ilvl w:val="0"/>
                <w:numId w:val="5"/>
              </w:num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Directeur et représentant du district</w:t>
            </w:r>
          </w:p>
        </w:tc>
      </w:tr>
      <w:tr w:rsidR="00510AED" w:rsidRPr="00E2325F" w:rsidTr="0065444D">
        <w:trPr>
          <w:cnfStyle w:val="000000010000"/>
          <w:jc w:val="center"/>
        </w:trPr>
        <w:tc>
          <w:tcPr>
            <w:cnfStyle w:val="001000000000"/>
            <w:tcW w:w="696" w:type="dxa"/>
          </w:tcPr>
          <w:p w:rsidR="00510AED" w:rsidRPr="00E2325F" w:rsidRDefault="002B37E8" w:rsidP="00E2325F">
            <w:pPr>
              <w:jc w:val="both"/>
              <w:rPr>
                <w:rFonts w:ascii="Times New Roman" w:hAnsi="Times New Roman" w:cs="Times New Roman"/>
                <w:sz w:val="24"/>
                <w:szCs w:val="24"/>
              </w:rPr>
            </w:pPr>
            <w:r w:rsidRPr="00E2325F">
              <w:rPr>
                <w:rFonts w:ascii="Times New Roman" w:hAnsi="Times New Roman" w:cs="Times New Roman"/>
                <w:sz w:val="24"/>
                <w:szCs w:val="24"/>
              </w:rPr>
              <w:lastRenderedPageBreak/>
              <w:t>4</w:t>
            </w:r>
          </w:p>
        </w:tc>
        <w:tc>
          <w:tcPr>
            <w:tcW w:w="1647" w:type="dxa"/>
          </w:tcPr>
          <w:p w:rsidR="00510AED" w:rsidRPr="00E2325F" w:rsidRDefault="002B37E8"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18/09/10</w:t>
            </w:r>
          </w:p>
        </w:tc>
        <w:tc>
          <w:tcPr>
            <w:tcW w:w="2740" w:type="dxa"/>
          </w:tcPr>
          <w:p w:rsidR="00510AED" w:rsidRPr="00E2325F" w:rsidRDefault="00665AF0"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Prey-Nup</w:t>
            </w:r>
          </w:p>
          <w:p w:rsidR="00665AF0" w:rsidRPr="00E2325F" w:rsidRDefault="00665AF0"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Rencontre de la CUP</w:t>
            </w:r>
          </w:p>
          <w:p w:rsidR="00665AF0" w:rsidRPr="00E2325F" w:rsidRDefault="00665AF0"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 xml:space="preserve">Retour </w:t>
            </w:r>
            <w:r w:rsidR="00C35C9F" w:rsidRPr="00E2325F">
              <w:rPr>
                <w:rFonts w:ascii="Times New Roman" w:hAnsi="Times New Roman" w:cs="Times New Roman"/>
                <w:sz w:val="24"/>
                <w:szCs w:val="24"/>
              </w:rPr>
              <w:t>Prey</w:t>
            </w:r>
            <w:r w:rsidRPr="00E2325F">
              <w:rPr>
                <w:rFonts w:ascii="Times New Roman" w:hAnsi="Times New Roman" w:cs="Times New Roman"/>
                <w:sz w:val="24"/>
                <w:szCs w:val="24"/>
              </w:rPr>
              <w:t>Nup</w:t>
            </w:r>
            <w:r w:rsidR="00C35C9F" w:rsidRPr="00E2325F">
              <w:rPr>
                <w:rFonts w:ascii="Times New Roman" w:hAnsi="Times New Roman" w:cs="Times New Roman"/>
                <w:sz w:val="24"/>
                <w:szCs w:val="24"/>
              </w:rPr>
              <w:t>-Phnom Pen</w:t>
            </w:r>
          </w:p>
        </w:tc>
        <w:tc>
          <w:tcPr>
            <w:tcW w:w="5231" w:type="dxa"/>
          </w:tcPr>
          <w:p w:rsidR="00510AED" w:rsidRPr="00E2325F" w:rsidRDefault="00C35C9F"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Réunion</w:t>
            </w:r>
            <w:r w:rsidR="00665AF0" w:rsidRPr="00E2325F">
              <w:rPr>
                <w:rFonts w:ascii="Times New Roman" w:hAnsi="Times New Roman" w:cs="Times New Roman"/>
                <w:sz w:val="24"/>
                <w:szCs w:val="24"/>
              </w:rPr>
              <w:t xml:space="preserve"> avec une OP </w:t>
            </w:r>
            <w:r w:rsidRPr="00E2325F">
              <w:rPr>
                <w:rFonts w:ascii="Times New Roman" w:hAnsi="Times New Roman" w:cs="Times New Roman"/>
                <w:sz w:val="24"/>
                <w:szCs w:val="24"/>
              </w:rPr>
              <w:t>productrice et commerçante du riz de qualité</w:t>
            </w:r>
          </w:p>
          <w:p w:rsidR="00C35C9F" w:rsidRPr="00E2325F" w:rsidRDefault="00C35C9F" w:rsidP="00E2325F">
            <w:pPr>
              <w:jc w:val="both"/>
              <w:cnfStyle w:val="000000010000"/>
              <w:rPr>
                <w:rFonts w:ascii="Times New Roman" w:hAnsi="Times New Roman" w:cs="Times New Roman"/>
                <w:sz w:val="24"/>
                <w:szCs w:val="24"/>
              </w:rPr>
            </w:pPr>
          </w:p>
          <w:p w:rsidR="00C35C9F" w:rsidRPr="00E2325F" w:rsidRDefault="00C35C9F"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Rencontre avec des agriculteurs et le directeur</w:t>
            </w:r>
          </w:p>
        </w:tc>
      </w:tr>
      <w:tr w:rsidR="00510AED" w:rsidRPr="00E2325F" w:rsidTr="0065444D">
        <w:trPr>
          <w:cnfStyle w:val="000000100000"/>
          <w:jc w:val="center"/>
        </w:trPr>
        <w:tc>
          <w:tcPr>
            <w:cnfStyle w:val="001000000000"/>
            <w:tcW w:w="696" w:type="dxa"/>
          </w:tcPr>
          <w:p w:rsidR="00510AED" w:rsidRPr="00E2325F" w:rsidRDefault="00C35C9F" w:rsidP="00E2325F">
            <w:pPr>
              <w:jc w:val="both"/>
              <w:rPr>
                <w:rFonts w:ascii="Times New Roman" w:hAnsi="Times New Roman" w:cs="Times New Roman"/>
                <w:sz w:val="24"/>
                <w:szCs w:val="24"/>
              </w:rPr>
            </w:pPr>
            <w:r w:rsidRPr="00E2325F">
              <w:rPr>
                <w:rFonts w:ascii="Times New Roman" w:hAnsi="Times New Roman" w:cs="Times New Roman"/>
                <w:sz w:val="24"/>
                <w:szCs w:val="24"/>
              </w:rPr>
              <w:t>5</w:t>
            </w:r>
          </w:p>
        </w:tc>
        <w:tc>
          <w:tcPr>
            <w:tcW w:w="1647" w:type="dxa"/>
          </w:tcPr>
          <w:p w:rsidR="00510AED" w:rsidRPr="00E2325F" w:rsidRDefault="00C35C9F"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19/09/10</w:t>
            </w:r>
          </w:p>
        </w:tc>
        <w:tc>
          <w:tcPr>
            <w:tcW w:w="2740" w:type="dxa"/>
          </w:tcPr>
          <w:p w:rsidR="00510AED" w:rsidRPr="00E2325F" w:rsidRDefault="00C35C9F"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Voyage PP-teuk Chha</w:t>
            </w:r>
          </w:p>
          <w:p w:rsidR="00C35C9F" w:rsidRPr="00E2325F" w:rsidRDefault="00C35C9F"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Visite de Teuk Chha</w:t>
            </w:r>
          </w:p>
          <w:p w:rsidR="00C35C9F" w:rsidRPr="00E2325F" w:rsidRDefault="00C35C9F"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Voyage Teuk Chha-Kampong Thom</w:t>
            </w:r>
          </w:p>
          <w:p w:rsidR="00C35C9F" w:rsidRPr="00E2325F" w:rsidRDefault="00C35C9F"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Visite du CSI</w:t>
            </w:r>
          </w:p>
        </w:tc>
        <w:tc>
          <w:tcPr>
            <w:tcW w:w="5231" w:type="dxa"/>
          </w:tcPr>
          <w:p w:rsidR="00510AED" w:rsidRPr="00E2325F" w:rsidRDefault="00C35C9F"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 xml:space="preserve">Rencontre avec le comité de </w:t>
            </w:r>
            <w:r w:rsidR="0014792C" w:rsidRPr="00E2325F">
              <w:rPr>
                <w:rFonts w:ascii="Times New Roman" w:hAnsi="Times New Roman" w:cs="Times New Roman"/>
                <w:sz w:val="24"/>
                <w:szCs w:val="24"/>
              </w:rPr>
              <w:t>gestion,</w:t>
            </w:r>
            <w:r w:rsidRPr="00E2325F">
              <w:rPr>
                <w:rFonts w:ascii="Times New Roman" w:hAnsi="Times New Roman" w:cs="Times New Roman"/>
                <w:sz w:val="24"/>
                <w:szCs w:val="24"/>
              </w:rPr>
              <w:t xml:space="preserve"> les chefs de commune, responsable des ressources en eau du district</w:t>
            </w:r>
          </w:p>
          <w:p w:rsidR="00C35C9F" w:rsidRPr="00E2325F" w:rsidRDefault="00C35C9F"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 xml:space="preserve">Débriefing </w:t>
            </w:r>
          </w:p>
        </w:tc>
      </w:tr>
      <w:tr w:rsidR="00510AED" w:rsidRPr="00E2325F" w:rsidTr="0065444D">
        <w:trPr>
          <w:cnfStyle w:val="000000010000"/>
          <w:jc w:val="center"/>
        </w:trPr>
        <w:tc>
          <w:tcPr>
            <w:cnfStyle w:val="001000000000"/>
            <w:tcW w:w="696" w:type="dxa"/>
          </w:tcPr>
          <w:p w:rsidR="00510AED" w:rsidRPr="00E2325F" w:rsidRDefault="00C35C9F" w:rsidP="00E2325F">
            <w:pPr>
              <w:jc w:val="both"/>
              <w:rPr>
                <w:rFonts w:ascii="Times New Roman" w:hAnsi="Times New Roman" w:cs="Times New Roman"/>
                <w:sz w:val="24"/>
                <w:szCs w:val="24"/>
              </w:rPr>
            </w:pPr>
            <w:r w:rsidRPr="00E2325F">
              <w:rPr>
                <w:rFonts w:ascii="Times New Roman" w:hAnsi="Times New Roman" w:cs="Times New Roman"/>
                <w:sz w:val="24"/>
                <w:szCs w:val="24"/>
              </w:rPr>
              <w:t>6</w:t>
            </w:r>
          </w:p>
        </w:tc>
        <w:tc>
          <w:tcPr>
            <w:tcW w:w="1647" w:type="dxa"/>
          </w:tcPr>
          <w:p w:rsidR="00510AED" w:rsidRPr="00E2325F" w:rsidRDefault="00C35C9F"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20/09/10</w:t>
            </w:r>
          </w:p>
        </w:tc>
        <w:tc>
          <w:tcPr>
            <w:tcW w:w="2740" w:type="dxa"/>
          </w:tcPr>
          <w:p w:rsidR="00510AED" w:rsidRPr="00E2325F" w:rsidRDefault="00C35C9F"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Visite de Pram-Kumpheak</w:t>
            </w:r>
          </w:p>
          <w:p w:rsidR="00790C5C" w:rsidRPr="00E2325F" w:rsidRDefault="00790C5C" w:rsidP="00E2325F">
            <w:pPr>
              <w:jc w:val="both"/>
              <w:cnfStyle w:val="000000010000"/>
              <w:rPr>
                <w:rFonts w:ascii="Times New Roman" w:hAnsi="Times New Roman" w:cs="Times New Roman"/>
                <w:sz w:val="24"/>
                <w:szCs w:val="24"/>
              </w:rPr>
            </w:pPr>
          </w:p>
          <w:p w:rsidR="00790C5C" w:rsidRPr="00E2325F" w:rsidRDefault="00790C5C" w:rsidP="00E2325F">
            <w:pPr>
              <w:jc w:val="both"/>
              <w:cnfStyle w:val="000000010000"/>
              <w:rPr>
                <w:rFonts w:ascii="Times New Roman" w:hAnsi="Times New Roman" w:cs="Times New Roman"/>
                <w:sz w:val="24"/>
                <w:szCs w:val="24"/>
              </w:rPr>
            </w:pPr>
          </w:p>
          <w:p w:rsidR="0014792C" w:rsidRPr="00E2325F" w:rsidRDefault="0014792C" w:rsidP="00E2325F">
            <w:pPr>
              <w:jc w:val="both"/>
              <w:cnfStyle w:val="000000010000"/>
              <w:rPr>
                <w:rFonts w:ascii="Times New Roman" w:hAnsi="Times New Roman" w:cs="Times New Roman"/>
                <w:sz w:val="24"/>
                <w:szCs w:val="24"/>
              </w:rPr>
            </w:pPr>
          </w:p>
          <w:p w:rsidR="00C35C9F" w:rsidRPr="00E2325F" w:rsidRDefault="00C35C9F"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Visite de Stung Chinit</w:t>
            </w:r>
          </w:p>
        </w:tc>
        <w:tc>
          <w:tcPr>
            <w:tcW w:w="5231" w:type="dxa"/>
          </w:tcPr>
          <w:p w:rsidR="00C35C9F" w:rsidRPr="00E2325F" w:rsidRDefault="00C35C9F"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 xml:space="preserve">Rencontre avec les </w:t>
            </w:r>
          </w:p>
          <w:p w:rsidR="00510AED" w:rsidRPr="00E2325F" w:rsidRDefault="00790C5C" w:rsidP="00E2325F">
            <w:pPr>
              <w:pStyle w:val="Paragraphedeliste"/>
              <w:numPr>
                <w:ilvl w:val="0"/>
                <w:numId w:val="5"/>
              </w:num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représentants</w:t>
            </w:r>
            <w:r w:rsidR="00C35C9F" w:rsidRPr="00E2325F">
              <w:rPr>
                <w:rFonts w:ascii="Times New Roman" w:hAnsi="Times New Roman" w:cs="Times New Roman"/>
                <w:sz w:val="24"/>
                <w:szCs w:val="24"/>
              </w:rPr>
              <w:t xml:space="preserve"> des </w:t>
            </w:r>
            <w:r w:rsidRPr="00E2325F">
              <w:rPr>
                <w:rFonts w:ascii="Times New Roman" w:hAnsi="Times New Roman" w:cs="Times New Roman"/>
                <w:sz w:val="24"/>
                <w:szCs w:val="24"/>
              </w:rPr>
              <w:t>nouveaux</w:t>
            </w:r>
            <w:r w:rsidR="00C35C9F" w:rsidRPr="00E2325F">
              <w:rPr>
                <w:rFonts w:ascii="Times New Roman" w:hAnsi="Times New Roman" w:cs="Times New Roman"/>
                <w:sz w:val="24"/>
                <w:szCs w:val="24"/>
              </w:rPr>
              <w:t xml:space="preserve"> FWUG</w:t>
            </w:r>
          </w:p>
          <w:p w:rsidR="00C35C9F" w:rsidRPr="00E2325F" w:rsidRDefault="00790C5C" w:rsidP="00E2325F">
            <w:pPr>
              <w:pStyle w:val="Paragraphedeliste"/>
              <w:numPr>
                <w:ilvl w:val="0"/>
                <w:numId w:val="5"/>
              </w:num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les chefs des communes</w:t>
            </w:r>
          </w:p>
          <w:p w:rsidR="00790C5C" w:rsidRPr="00E2325F" w:rsidRDefault="00790C5C" w:rsidP="00E2325F">
            <w:pPr>
              <w:jc w:val="both"/>
              <w:cnfStyle w:val="000000010000"/>
              <w:rPr>
                <w:rFonts w:ascii="Times New Roman" w:hAnsi="Times New Roman" w:cs="Times New Roman"/>
                <w:sz w:val="24"/>
                <w:szCs w:val="24"/>
              </w:rPr>
            </w:pPr>
          </w:p>
          <w:p w:rsidR="00790C5C" w:rsidRPr="00E2325F" w:rsidRDefault="0014792C"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V</w:t>
            </w:r>
            <w:r w:rsidR="00790C5C" w:rsidRPr="00E2325F">
              <w:rPr>
                <w:rFonts w:ascii="Times New Roman" w:hAnsi="Times New Roman" w:cs="Times New Roman"/>
                <w:sz w:val="24"/>
                <w:szCs w:val="24"/>
              </w:rPr>
              <w:t>isite du réservoir et rencontre avec le FWUG (président et directeur)</w:t>
            </w:r>
          </w:p>
        </w:tc>
      </w:tr>
      <w:tr w:rsidR="00510AED" w:rsidRPr="00E2325F" w:rsidTr="0065444D">
        <w:trPr>
          <w:cnfStyle w:val="000000100000"/>
          <w:jc w:val="center"/>
        </w:trPr>
        <w:tc>
          <w:tcPr>
            <w:cnfStyle w:val="001000000000"/>
            <w:tcW w:w="696" w:type="dxa"/>
          </w:tcPr>
          <w:p w:rsidR="00510AED" w:rsidRPr="00E2325F" w:rsidRDefault="00790C5C" w:rsidP="00E2325F">
            <w:pPr>
              <w:jc w:val="both"/>
              <w:rPr>
                <w:rFonts w:ascii="Times New Roman" w:hAnsi="Times New Roman" w:cs="Times New Roman"/>
                <w:sz w:val="24"/>
                <w:szCs w:val="24"/>
              </w:rPr>
            </w:pPr>
            <w:r w:rsidRPr="00E2325F">
              <w:rPr>
                <w:rFonts w:ascii="Times New Roman" w:hAnsi="Times New Roman" w:cs="Times New Roman"/>
                <w:sz w:val="24"/>
                <w:szCs w:val="24"/>
              </w:rPr>
              <w:t>7</w:t>
            </w:r>
          </w:p>
        </w:tc>
        <w:tc>
          <w:tcPr>
            <w:tcW w:w="1647" w:type="dxa"/>
          </w:tcPr>
          <w:p w:rsidR="00510AED" w:rsidRPr="00E2325F" w:rsidRDefault="00790C5C"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21/09/10</w:t>
            </w:r>
          </w:p>
        </w:tc>
        <w:tc>
          <w:tcPr>
            <w:tcW w:w="2740" w:type="dxa"/>
          </w:tcPr>
          <w:p w:rsidR="00790C5C" w:rsidRPr="00E2325F" w:rsidRDefault="00790C5C"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Visite de courtoisie au Chef de département provincial des ressources en eau</w:t>
            </w:r>
          </w:p>
          <w:p w:rsidR="0014792C" w:rsidRPr="00E2325F" w:rsidRDefault="0014792C" w:rsidP="00E2325F">
            <w:pPr>
              <w:jc w:val="both"/>
              <w:cnfStyle w:val="000000100000"/>
              <w:rPr>
                <w:rFonts w:ascii="Times New Roman" w:hAnsi="Times New Roman" w:cs="Times New Roman"/>
                <w:sz w:val="24"/>
                <w:szCs w:val="24"/>
              </w:rPr>
            </w:pPr>
          </w:p>
          <w:p w:rsidR="00510AED" w:rsidRPr="00E2325F" w:rsidRDefault="00790C5C"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Réunion au CSI</w:t>
            </w:r>
          </w:p>
        </w:tc>
        <w:tc>
          <w:tcPr>
            <w:tcW w:w="5231" w:type="dxa"/>
          </w:tcPr>
          <w:p w:rsidR="00790C5C" w:rsidRPr="00E2325F" w:rsidRDefault="00790C5C"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Echanges sur les prérogatives du département</w:t>
            </w:r>
          </w:p>
          <w:p w:rsidR="00790C5C" w:rsidRPr="00E2325F" w:rsidRDefault="00790C5C" w:rsidP="00E2325F">
            <w:pPr>
              <w:jc w:val="both"/>
              <w:cnfStyle w:val="000000100000"/>
              <w:rPr>
                <w:rFonts w:ascii="Times New Roman" w:hAnsi="Times New Roman" w:cs="Times New Roman"/>
                <w:sz w:val="24"/>
                <w:szCs w:val="24"/>
              </w:rPr>
            </w:pPr>
          </w:p>
          <w:p w:rsidR="00790C5C" w:rsidRPr="00E2325F" w:rsidRDefault="00790C5C" w:rsidP="00E2325F">
            <w:pPr>
              <w:jc w:val="both"/>
              <w:cnfStyle w:val="000000100000"/>
              <w:rPr>
                <w:rFonts w:ascii="Times New Roman" w:hAnsi="Times New Roman" w:cs="Times New Roman"/>
                <w:sz w:val="24"/>
                <w:szCs w:val="24"/>
              </w:rPr>
            </w:pPr>
          </w:p>
          <w:p w:rsidR="00510AED" w:rsidRPr="00E2325F" w:rsidRDefault="00510AED" w:rsidP="00E2325F">
            <w:pPr>
              <w:jc w:val="both"/>
              <w:cnfStyle w:val="000000100000"/>
              <w:rPr>
                <w:rFonts w:ascii="Times New Roman" w:hAnsi="Times New Roman" w:cs="Times New Roman"/>
                <w:sz w:val="24"/>
                <w:szCs w:val="24"/>
              </w:rPr>
            </w:pPr>
          </w:p>
          <w:p w:rsidR="00790C5C" w:rsidRPr="00E2325F" w:rsidRDefault="00790C5C"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Présentation des méthodologies/services CSI-CPS</w:t>
            </w:r>
          </w:p>
        </w:tc>
      </w:tr>
      <w:tr w:rsidR="00790C5C" w:rsidRPr="00E2325F" w:rsidTr="0065444D">
        <w:trPr>
          <w:cnfStyle w:val="000000010000"/>
          <w:jc w:val="center"/>
        </w:trPr>
        <w:tc>
          <w:tcPr>
            <w:cnfStyle w:val="001000000000"/>
            <w:tcW w:w="696" w:type="dxa"/>
          </w:tcPr>
          <w:p w:rsidR="00790C5C" w:rsidRPr="00E2325F" w:rsidRDefault="00790C5C" w:rsidP="00E2325F">
            <w:pPr>
              <w:jc w:val="both"/>
              <w:rPr>
                <w:rFonts w:ascii="Times New Roman" w:hAnsi="Times New Roman" w:cs="Times New Roman"/>
                <w:sz w:val="24"/>
                <w:szCs w:val="24"/>
              </w:rPr>
            </w:pPr>
            <w:r w:rsidRPr="00E2325F">
              <w:rPr>
                <w:rFonts w:ascii="Times New Roman" w:hAnsi="Times New Roman" w:cs="Times New Roman"/>
                <w:sz w:val="24"/>
                <w:szCs w:val="24"/>
              </w:rPr>
              <w:t>8</w:t>
            </w:r>
          </w:p>
        </w:tc>
        <w:tc>
          <w:tcPr>
            <w:tcW w:w="1647" w:type="dxa"/>
          </w:tcPr>
          <w:p w:rsidR="00790C5C" w:rsidRPr="00E2325F" w:rsidRDefault="00790C5C"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22/09/10</w:t>
            </w:r>
          </w:p>
        </w:tc>
        <w:tc>
          <w:tcPr>
            <w:tcW w:w="2740" w:type="dxa"/>
          </w:tcPr>
          <w:p w:rsidR="00790C5C" w:rsidRPr="00E2325F" w:rsidRDefault="00790C5C"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w:t>
            </w:r>
          </w:p>
          <w:p w:rsidR="00790C5C" w:rsidRPr="00E2325F" w:rsidRDefault="00790C5C"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Retour à PP</w:t>
            </w:r>
          </w:p>
        </w:tc>
        <w:tc>
          <w:tcPr>
            <w:tcW w:w="5231" w:type="dxa"/>
          </w:tcPr>
          <w:p w:rsidR="00790C5C" w:rsidRPr="00E2325F" w:rsidRDefault="00790C5C" w:rsidP="00E2325F">
            <w:pPr>
              <w:jc w:val="both"/>
              <w:cnfStyle w:val="000000010000"/>
              <w:rPr>
                <w:rFonts w:ascii="Times New Roman" w:hAnsi="Times New Roman" w:cs="Times New Roman"/>
                <w:sz w:val="24"/>
                <w:szCs w:val="24"/>
              </w:rPr>
            </w:pPr>
            <w:r w:rsidRPr="00E2325F">
              <w:rPr>
                <w:rFonts w:ascii="Times New Roman" w:hAnsi="Times New Roman" w:cs="Times New Roman"/>
                <w:sz w:val="24"/>
                <w:szCs w:val="24"/>
              </w:rPr>
              <w:t xml:space="preserve"> Le SRI : Visite d’une association paysanne soutenue par le CEDAC </w:t>
            </w:r>
          </w:p>
        </w:tc>
      </w:tr>
      <w:tr w:rsidR="00790C5C" w:rsidRPr="00E2325F" w:rsidTr="0065444D">
        <w:trPr>
          <w:cnfStyle w:val="000000100000"/>
          <w:jc w:val="center"/>
        </w:trPr>
        <w:tc>
          <w:tcPr>
            <w:cnfStyle w:val="001000000000"/>
            <w:tcW w:w="696" w:type="dxa"/>
          </w:tcPr>
          <w:p w:rsidR="00790C5C" w:rsidRPr="00E2325F" w:rsidRDefault="00790C5C" w:rsidP="00E2325F">
            <w:pPr>
              <w:jc w:val="both"/>
              <w:rPr>
                <w:rFonts w:ascii="Times New Roman" w:hAnsi="Times New Roman" w:cs="Times New Roman"/>
                <w:sz w:val="24"/>
                <w:szCs w:val="24"/>
              </w:rPr>
            </w:pPr>
            <w:r w:rsidRPr="00E2325F">
              <w:rPr>
                <w:rFonts w:ascii="Times New Roman" w:hAnsi="Times New Roman" w:cs="Times New Roman"/>
                <w:sz w:val="24"/>
                <w:szCs w:val="24"/>
              </w:rPr>
              <w:t>9</w:t>
            </w:r>
          </w:p>
        </w:tc>
        <w:tc>
          <w:tcPr>
            <w:tcW w:w="1647" w:type="dxa"/>
          </w:tcPr>
          <w:p w:rsidR="00790C5C" w:rsidRPr="00E2325F" w:rsidRDefault="00790C5C"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23</w:t>
            </w:r>
            <w:r w:rsidR="0065444D" w:rsidRPr="00E2325F">
              <w:rPr>
                <w:rFonts w:ascii="Times New Roman" w:hAnsi="Times New Roman" w:cs="Times New Roman"/>
                <w:sz w:val="24"/>
                <w:szCs w:val="24"/>
              </w:rPr>
              <w:t>/09/10</w:t>
            </w:r>
          </w:p>
        </w:tc>
        <w:tc>
          <w:tcPr>
            <w:tcW w:w="2740" w:type="dxa"/>
          </w:tcPr>
          <w:p w:rsidR="00790C5C" w:rsidRPr="00E2325F" w:rsidRDefault="00790C5C"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Bureau du GRET</w:t>
            </w:r>
          </w:p>
          <w:p w:rsidR="00790C5C" w:rsidRPr="00E2325F" w:rsidRDefault="00790C5C"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Visite de PP</w:t>
            </w:r>
          </w:p>
        </w:tc>
        <w:tc>
          <w:tcPr>
            <w:tcW w:w="5231" w:type="dxa"/>
          </w:tcPr>
          <w:p w:rsidR="00790C5C" w:rsidRPr="00E2325F" w:rsidRDefault="00790C5C" w:rsidP="00E2325F">
            <w:pPr>
              <w:jc w:val="both"/>
              <w:cnfStyle w:val="000000100000"/>
              <w:rPr>
                <w:rFonts w:ascii="Times New Roman" w:hAnsi="Times New Roman" w:cs="Times New Roman"/>
                <w:sz w:val="24"/>
                <w:szCs w:val="24"/>
              </w:rPr>
            </w:pPr>
            <w:r w:rsidRPr="00E2325F">
              <w:rPr>
                <w:rFonts w:ascii="Times New Roman" w:hAnsi="Times New Roman" w:cs="Times New Roman"/>
                <w:sz w:val="24"/>
                <w:szCs w:val="24"/>
              </w:rPr>
              <w:t>Réunion de bilan</w:t>
            </w:r>
          </w:p>
        </w:tc>
      </w:tr>
    </w:tbl>
    <w:p w:rsidR="00510AED" w:rsidRPr="00E2325F" w:rsidRDefault="00510AED" w:rsidP="00E2325F">
      <w:pPr>
        <w:jc w:val="both"/>
        <w:rPr>
          <w:rFonts w:ascii="Times New Roman" w:hAnsi="Times New Roman" w:cs="Times New Roman"/>
          <w:sz w:val="24"/>
          <w:szCs w:val="24"/>
          <w:u w:val="single"/>
        </w:rPr>
      </w:pPr>
    </w:p>
    <w:p w:rsidR="00DC748F" w:rsidRPr="00E2325F" w:rsidRDefault="00DC748F" w:rsidP="00E2325F">
      <w:pPr>
        <w:jc w:val="both"/>
        <w:rPr>
          <w:rFonts w:ascii="Times New Roman" w:hAnsi="Times New Roman" w:cs="Times New Roman"/>
          <w:sz w:val="24"/>
          <w:szCs w:val="24"/>
          <w:u w:val="single"/>
        </w:rPr>
      </w:pPr>
    </w:p>
    <w:p w:rsidR="002F7F62" w:rsidRPr="00E2325F" w:rsidRDefault="002F7F62" w:rsidP="00E2325F">
      <w:pPr>
        <w:jc w:val="both"/>
        <w:rPr>
          <w:rFonts w:ascii="Times New Roman" w:hAnsi="Times New Roman" w:cs="Times New Roman"/>
          <w:sz w:val="24"/>
          <w:szCs w:val="24"/>
          <w:u w:val="single"/>
        </w:rPr>
      </w:pPr>
    </w:p>
    <w:p w:rsidR="002F7F62" w:rsidRPr="00E2325F" w:rsidRDefault="002F7F62" w:rsidP="00E2325F">
      <w:pPr>
        <w:jc w:val="both"/>
        <w:rPr>
          <w:rFonts w:ascii="Times New Roman" w:hAnsi="Times New Roman" w:cs="Times New Roman"/>
          <w:sz w:val="24"/>
          <w:szCs w:val="24"/>
          <w:u w:val="single"/>
        </w:rPr>
      </w:pPr>
    </w:p>
    <w:p w:rsidR="002F7F62" w:rsidRPr="00E2325F" w:rsidRDefault="002F7F62" w:rsidP="00E2325F">
      <w:pPr>
        <w:jc w:val="both"/>
        <w:rPr>
          <w:rFonts w:ascii="Times New Roman" w:hAnsi="Times New Roman" w:cs="Times New Roman"/>
          <w:sz w:val="24"/>
          <w:szCs w:val="24"/>
          <w:u w:val="single"/>
        </w:rPr>
      </w:pPr>
    </w:p>
    <w:p w:rsidR="002F7F62" w:rsidRPr="00E2325F" w:rsidRDefault="002F7F62" w:rsidP="00E2325F">
      <w:pPr>
        <w:jc w:val="both"/>
        <w:rPr>
          <w:rFonts w:ascii="Times New Roman" w:hAnsi="Times New Roman" w:cs="Times New Roman"/>
          <w:sz w:val="24"/>
          <w:szCs w:val="24"/>
          <w:u w:val="single"/>
        </w:rPr>
      </w:pPr>
    </w:p>
    <w:p w:rsidR="002F7F62" w:rsidRPr="00E2325F" w:rsidRDefault="002F7F62" w:rsidP="00E2325F">
      <w:pPr>
        <w:jc w:val="both"/>
        <w:rPr>
          <w:rFonts w:ascii="Times New Roman" w:hAnsi="Times New Roman" w:cs="Times New Roman"/>
          <w:sz w:val="24"/>
          <w:szCs w:val="24"/>
          <w:u w:val="single"/>
        </w:rPr>
      </w:pPr>
    </w:p>
    <w:p w:rsidR="00DC748F" w:rsidRPr="00E2325F" w:rsidRDefault="00DC748F" w:rsidP="00E2325F">
      <w:p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Organigramme du projet CSI</w:t>
      </w:r>
    </w:p>
    <w:p w:rsidR="00DC748F" w:rsidRPr="00E2325F" w:rsidRDefault="00DC748F" w:rsidP="00E2325F">
      <w:pPr>
        <w:jc w:val="both"/>
        <w:rPr>
          <w:rFonts w:ascii="Times New Roman" w:hAnsi="Times New Roman" w:cs="Times New Roman"/>
          <w:sz w:val="24"/>
          <w:szCs w:val="24"/>
          <w:u w:val="single"/>
        </w:rPr>
      </w:pPr>
    </w:p>
    <w:p w:rsidR="00DC748F" w:rsidRPr="00E2325F" w:rsidRDefault="00533BC6" w:rsidP="00E2325F">
      <w:pPr>
        <w:jc w:val="both"/>
        <w:rPr>
          <w:rFonts w:ascii="Times New Roman" w:hAnsi="Times New Roman" w:cs="Times New Roman"/>
          <w:sz w:val="24"/>
          <w:szCs w:val="24"/>
          <w:u w:val="single"/>
        </w:rPr>
      </w:pPr>
      <w:r w:rsidRPr="00E2325F">
        <w:rPr>
          <w:rFonts w:ascii="Times New Roman" w:hAnsi="Times New Roman" w:cs="Times New Roman"/>
          <w:noProof/>
          <w:sz w:val="24"/>
          <w:szCs w:val="24"/>
          <w:u w:val="single"/>
          <w:lang w:eastAsia="fr-FR"/>
        </w:rPr>
        <w:lastRenderedPageBreak/>
        <w:drawing>
          <wp:anchor distT="0" distB="0" distL="114300" distR="114300" simplePos="0" relativeHeight="251767808" behindDoc="0" locked="0" layoutInCell="1" allowOverlap="1">
            <wp:simplePos x="0" y="0"/>
            <wp:positionH relativeFrom="column">
              <wp:posOffset>938530</wp:posOffset>
            </wp:positionH>
            <wp:positionV relativeFrom="paragraph">
              <wp:posOffset>191135</wp:posOffset>
            </wp:positionV>
            <wp:extent cx="4267200" cy="3267075"/>
            <wp:effectExtent l="0" t="0" r="0" b="0"/>
            <wp:wrapSquare wrapText="bothSides"/>
            <wp:docPr id="2"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59862" cy="5943600"/>
                      <a:chOff x="84138" y="914400"/>
                      <a:chExt cx="9059862" cy="5943600"/>
                    </a:xfrm>
                  </a:grpSpPr>
                  <a:sp>
                    <a:nvSpPr>
                      <a:cNvPr id="18434" name="Title 1"/>
                      <a:cNvSpPr>
                        <a:spLocks noGrp="1"/>
                      </a:cNvSpPr>
                    </a:nvSpPr>
                    <a:spPr bwMode="auto">
                      <a:xfrm>
                        <a:off x="762000" y="914400"/>
                        <a:ext cx="6477000" cy="685800"/>
                      </a:xfrm>
                      <a:prstGeom prst="roundRect">
                        <a:avLst>
                          <a:gd name="adj" fmla="val 21667"/>
                        </a:avLst>
                      </a:prstGeom>
                      <a:noFill/>
                      <a:ln w="9525">
                        <a:noFill/>
                        <a:round/>
                        <a:headEnd/>
                        <a:tailEnd/>
                      </a:ln>
                    </a:spPr>
                    <a:txSp>
                      <a:txBody>
                        <a:bodyPr vert="horz" wrap="square" lIns="91440" tIns="45720" rIns="91440" bIns="45720" numCol="1" anchor="b" anchorCtr="0" compatLnSpc="1">
                          <a:prstTxWarp prst="textNoShape">
                            <a:avLst/>
                          </a:prstTxWarp>
                        </a:bodyPr>
                        <a:lstStyle>
                          <a:lvl1pPr algn="l" rtl="0" eaLnBrk="0" fontAlgn="base" hangingPunct="0">
                            <a:lnSpc>
                              <a:spcPct val="90000"/>
                            </a:lnSpc>
                            <a:spcBef>
                              <a:spcPct val="0"/>
                            </a:spcBef>
                            <a:spcAft>
                              <a:spcPct val="0"/>
                            </a:spcAft>
                            <a:defRPr sz="3600" b="1">
                              <a:solidFill>
                                <a:schemeClr val="tx2"/>
                              </a:solidFill>
                              <a:latin typeface="+mj-lt"/>
                              <a:ea typeface="+mj-ea"/>
                              <a:cs typeface="+mj-cs"/>
                            </a:defRPr>
                          </a:lvl1pPr>
                          <a:lvl2pPr algn="l" rtl="0" eaLnBrk="0" fontAlgn="base" hangingPunct="0">
                            <a:lnSpc>
                              <a:spcPct val="90000"/>
                            </a:lnSpc>
                            <a:spcBef>
                              <a:spcPct val="0"/>
                            </a:spcBef>
                            <a:spcAft>
                              <a:spcPct val="0"/>
                            </a:spcAft>
                            <a:defRPr sz="3600" b="1">
                              <a:solidFill>
                                <a:schemeClr val="tx2"/>
                              </a:solidFill>
                              <a:latin typeface="Arial" charset="0"/>
                              <a:cs typeface="Arial" charset="0"/>
                            </a:defRPr>
                          </a:lvl2pPr>
                          <a:lvl3pPr algn="l" rtl="0" eaLnBrk="0" fontAlgn="base" hangingPunct="0">
                            <a:lnSpc>
                              <a:spcPct val="90000"/>
                            </a:lnSpc>
                            <a:spcBef>
                              <a:spcPct val="0"/>
                            </a:spcBef>
                            <a:spcAft>
                              <a:spcPct val="0"/>
                            </a:spcAft>
                            <a:defRPr sz="3600" b="1">
                              <a:solidFill>
                                <a:schemeClr val="tx2"/>
                              </a:solidFill>
                              <a:latin typeface="Arial" charset="0"/>
                              <a:cs typeface="Arial" charset="0"/>
                            </a:defRPr>
                          </a:lvl3pPr>
                          <a:lvl4pPr algn="l" rtl="0" eaLnBrk="0" fontAlgn="base" hangingPunct="0">
                            <a:lnSpc>
                              <a:spcPct val="90000"/>
                            </a:lnSpc>
                            <a:spcBef>
                              <a:spcPct val="0"/>
                            </a:spcBef>
                            <a:spcAft>
                              <a:spcPct val="0"/>
                            </a:spcAft>
                            <a:defRPr sz="3600" b="1">
                              <a:solidFill>
                                <a:schemeClr val="tx2"/>
                              </a:solidFill>
                              <a:latin typeface="Arial" charset="0"/>
                              <a:cs typeface="Arial" charset="0"/>
                            </a:defRPr>
                          </a:lvl4pPr>
                          <a:lvl5pPr algn="l" rtl="0" eaLnBrk="0" fontAlgn="base" hangingPunct="0">
                            <a:lnSpc>
                              <a:spcPct val="90000"/>
                            </a:lnSpc>
                            <a:spcBef>
                              <a:spcPct val="0"/>
                            </a:spcBef>
                            <a:spcAft>
                              <a:spcPct val="0"/>
                            </a:spcAft>
                            <a:defRPr sz="3600" b="1">
                              <a:solidFill>
                                <a:schemeClr val="tx2"/>
                              </a:solidFill>
                              <a:latin typeface="Arial" charset="0"/>
                              <a:cs typeface="Arial" charset="0"/>
                            </a:defRPr>
                          </a:lvl5pPr>
                          <a:lvl6pPr marL="457200" algn="l" rtl="0" fontAlgn="base">
                            <a:lnSpc>
                              <a:spcPct val="90000"/>
                            </a:lnSpc>
                            <a:spcBef>
                              <a:spcPct val="0"/>
                            </a:spcBef>
                            <a:spcAft>
                              <a:spcPct val="0"/>
                            </a:spcAft>
                            <a:defRPr sz="3600" b="1">
                              <a:solidFill>
                                <a:schemeClr val="tx2"/>
                              </a:solidFill>
                              <a:latin typeface="Arial" charset="0"/>
                              <a:cs typeface="Arial" charset="0"/>
                            </a:defRPr>
                          </a:lvl6pPr>
                          <a:lvl7pPr marL="914400" algn="l" rtl="0" fontAlgn="base">
                            <a:lnSpc>
                              <a:spcPct val="90000"/>
                            </a:lnSpc>
                            <a:spcBef>
                              <a:spcPct val="0"/>
                            </a:spcBef>
                            <a:spcAft>
                              <a:spcPct val="0"/>
                            </a:spcAft>
                            <a:defRPr sz="3600" b="1">
                              <a:solidFill>
                                <a:schemeClr val="tx2"/>
                              </a:solidFill>
                              <a:latin typeface="Arial" charset="0"/>
                              <a:cs typeface="Arial" charset="0"/>
                            </a:defRPr>
                          </a:lvl7pPr>
                          <a:lvl8pPr marL="1371600" algn="l" rtl="0" fontAlgn="base">
                            <a:lnSpc>
                              <a:spcPct val="90000"/>
                            </a:lnSpc>
                            <a:spcBef>
                              <a:spcPct val="0"/>
                            </a:spcBef>
                            <a:spcAft>
                              <a:spcPct val="0"/>
                            </a:spcAft>
                            <a:defRPr sz="3600" b="1">
                              <a:solidFill>
                                <a:schemeClr val="tx2"/>
                              </a:solidFill>
                              <a:latin typeface="Arial" charset="0"/>
                              <a:cs typeface="Arial" charset="0"/>
                            </a:defRPr>
                          </a:lvl8pPr>
                          <a:lvl9pPr marL="1828800" algn="l" rtl="0" fontAlgn="base">
                            <a:lnSpc>
                              <a:spcPct val="90000"/>
                            </a:lnSpc>
                            <a:spcBef>
                              <a:spcPct val="0"/>
                            </a:spcBef>
                            <a:spcAft>
                              <a:spcPct val="0"/>
                            </a:spcAft>
                            <a:defRPr sz="3600" b="1">
                              <a:solidFill>
                                <a:schemeClr val="tx2"/>
                              </a:solidFill>
                              <a:latin typeface="Arial" charset="0"/>
                              <a:cs typeface="Arial" charset="0"/>
                            </a:defRPr>
                          </a:lvl9pPr>
                        </a:lstStyle>
                        <a:p>
                          <a:r>
                            <a:rPr lang="en-US" smtClean="0"/>
                            <a:t>Team organizational chart</a:t>
                          </a:r>
                        </a:p>
                      </a:txBody>
                      <a:useSpRect/>
                    </a:txSp>
                  </a:sp>
                  <a:graphicFrame>
                    <a:nvGraphicFramePr>
                      <a:cNvPr id="5" name="Content Placeholder 4"/>
                      <a:cNvGraphicFramePr>
                        <a:graphicFrameLocks noGrp="1"/>
                      </a:cNvGraphicFramePr>
                    </a:nvGraphicFramePr>
                    <a:graphic>
                      <a:graphicData uri="http://schemas.openxmlformats.org/drawingml/2006/diagram">
                        <dgm:relIds xmlns:dgm="http://schemas.openxmlformats.org/drawingml/2006/diagram" xmlns:r="http://schemas.openxmlformats.org/officeDocument/2006/relationships" r:dm="rId46" r:lo="rId47" r:qs="rId48" r:cs="rId49"/>
                      </a:graphicData>
                    </a:graphic>
                    <a:xfrm>
                      <a:off x="533400" y="1905000"/>
                      <a:ext cx="8610600" cy="4953000"/>
                    </a:xfrm>
                  </a:graphicFrame>
                  <a:sp>
                    <a:nvSpPr>
                      <a:cNvPr id="18436" name="Slide Number Placeholder 3"/>
                      <a:cNvSpPr>
                        <a:spLocks noGrp="1"/>
                      </a:cNvSpPr>
                    </a:nvSpPr>
                    <a:spPr bwMode="auto">
                      <a:xfrm>
                        <a:off x="84138" y="6242050"/>
                        <a:ext cx="587375" cy="488950"/>
                      </a:xfrm>
                      <a:prstGeom prst="rect">
                        <a:avLst/>
                      </a:prstGeom>
                      <a:noFill/>
                      <a:ln w="9525">
                        <a:noFill/>
                        <a:miter lim="800000"/>
                        <a:headEnd/>
                        <a:tailEnd/>
                      </a:ln>
                      <a:effectLst/>
                    </a:spPr>
                    <a:txSp>
                      <a:txBody>
                        <a:bodyPr vert="horz" wrap="square" lIns="91440" tIns="45720" rIns="91440" bIns="45720" numCol="1" anchor="b" anchorCtr="1" compatLnSpc="1">
                          <a:prstTxWarp prst="textNoShape">
                            <a:avLst/>
                          </a:prstTxWarp>
                        </a:bodyPr>
                        <a:lstStyle>
                          <a:defPPr>
                            <a:defRPr lang="en-US"/>
                          </a:defPPr>
                          <a:lvl1pPr algn="l" rtl="0" fontAlgn="base">
                            <a:spcBef>
                              <a:spcPct val="0"/>
                            </a:spcBef>
                            <a:spcAft>
                              <a:spcPct val="0"/>
                            </a:spcAft>
                            <a:defRPr sz="2600" b="1" kern="1200">
                              <a:solidFill>
                                <a:schemeClr val="bg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fld id="{A3A8CC5E-0633-441B-80F6-EE8981AC817E}" type="slidenum">
                            <a:rPr lang="en-US" smtClean="0"/>
                            <a:pPr/>
                            <a:t>14</a:t>
                          </a:fld>
                          <a:endParaRPr lang="en-US" smtClean="0"/>
                        </a:p>
                      </a:txBody>
                      <a:useSpRect/>
                    </a:txSp>
                  </a:sp>
                </lc:lockedCanvas>
              </a:graphicData>
            </a:graphic>
          </wp:anchor>
        </w:drawing>
      </w:r>
    </w:p>
    <w:p w:rsidR="00DC748F" w:rsidRPr="00E2325F" w:rsidRDefault="00DC748F" w:rsidP="00E2325F">
      <w:pPr>
        <w:jc w:val="both"/>
        <w:rPr>
          <w:rFonts w:ascii="Times New Roman" w:hAnsi="Times New Roman" w:cs="Times New Roman"/>
          <w:sz w:val="24"/>
          <w:szCs w:val="24"/>
          <w:u w:val="single"/>
        </w:rPr>
      </w:pPr>
    </w:p>
    <w:p w:rsidR="00DC748F" w:rsidRPr="00E2325F" w:rsidRDefault="00DC748F" w:rsidP="00E2325F">
      <w:pPr>
        <w:jc w:val="both"/>
        <w:rPr>
          <w:rFonts w:ascii="Times New Roman" w:hAnsi="Times New Roman" w:cs="Times New Roman"/>
          <w:sz w:val="24"/>
          <w:szCs w:val="24"/>
          <w:u w:val="single"/>
        </w:rPr>
      </w:pPr>
    </w:p>
    <w:p w:rsidR="00DC748F" w:rsidRPr="00E2325F" w:rsidRDefault="00DC748F" w:rsidP="00E2325F">
      <w:pPr>
        <w:jc w:val="both"/>
        <w:rPr>
          <w:rFonts w:ascii="Times New Roman" w:hAnsi="Times New Roman" w:cs="Times New Roman"/>
          <w:sz w:val="24"/>
          <w:szCs w:val="24"/>
          <w:u w:val="single"/>
        </w:rPr>
      </w:pPr>
    </w:p>
    <w:p w:rsidR="00DC748F" w:rsidRPr="00E2325F" w:rsidRDefault="00DC748F" w:rsidP="00E2325F">
      <w:pPr>
        <w:jc w:val="both"/>
        <w:rPr>
          <w:rFonts w:ascii="Times New Roman" w:hAnsi="Times New Roman" w:cs="Times New Roman"/>
          <w:sz w:val="24"/>
          <w:szCs w:val="24"/>
          <w:u w:val="single"/>
        </w:rPr>
      </w:pPr>
    </w:p>
    <w:p w:rsidR="00DC748F" w:rsidRPr="00E2325F" w:rsidRDefault="00DC748F" w:rsidP="00E2325F">
      <w:pPr>
        <w:jc w:val="both"/>
        <w:rPr>
          <w:rFonts w:ascii="Times New Roman" w:hAnsi="Times New Roman" w:cs="Times New Roman"/>
          <w:sz w:val="24"/>
          <w:szCs w:val="24"/>
          <w:u w:val="single"/>
        </w:rPr>
      </w:pPr>
    </w:p>
    <w:p w:rsidR="00DC748F" w:rsidRPr="00E2325F" w:rsidRDefault="00DC748F" w:rsidP="00E2325F">
      <w:pPr>
        <w:jc w:val="both"/>
        <w:rPr>
          <w:rFonts w:ascii="Times New Roman" w:hAnsi="Times New Roman" w:cs="Times New Roman"/>
          <w:sz w:val="24"/>
          <w:szCs w:val="24"/>
          <w:u w:val="single"/>
        </w:rPr>
      </w:pPr>
    </w:p>
    <w:p w:rsidR="00533BC6" w:rsidRPr="00E2325F" w:rsidRDefault="00533BC6" w:rsidP="00E2325F">
      <w:pPr>
        <w:jc w:val="both"/>
        <w:rPr>
          <w:rFonts w:ascii="Times New Roman" w:hAnsi="Times New Roman" w:cs="Times New Roman"/>
          <w:sz w:val="24"/>
          <w:szCs w:val="24"/>
          <w:u w:val="single"/>
        </w:rPr>
      </w:pPr>
    </w:p>
    <w:p w:rsidR="00533BC6" w:rsidRPr="00E2325F" w:rsidRDefault="00533BC6" w:rsidP="00E2325F">
      <w:pPr>
        <w:jc w:val="both"/>
        <w:rPr>
          <w:rFonts w:ascii="Times New Roman" w:hAnsi="Times New Roman" w:cs="Times New Roman"/>
          <w:sz w:val="24"/>
          <w:szCs w:val="24"/>
          <w:u w:val="single"/>
        </w:rPr>
      </w:pPr>
    </w:p>
    <w:p w:rsidR="00533BC6" w:rsidRPr="00E2325F" w:rsidRDefault="00533BC6" w:rsidP="00E2325F">
      <w:pPr>
        <w:jc w:val="both"/>
        <w:rPr>
          <w:rFonts w:ascii="Times New Roman" w:hAnsi="Times New Roman" w:cs="Times New Roman"/>
          <w:sz w:val="24"/>
          <w:szCs w:val="24"/>
          <w:u w:val="single"/>
        </w:rPr>
      </w:pPr>
    </w:p>
    <w:p w:rsidR="00533BC6" w:rsidRPr="00E2325F" w:rsidRDefault="00533BC6" w:rsidP="00E2325F">
      <w:pPr>
        <w:jc w:val="both"/>
        <w:rPr>
          <w:rFonts w:ascii="Times New Roman" w:hAnsi="Times New Roman" w:cs="Times New Roman"/>
          <w:sz w:val="24"/>
          <w:szCs w:val="24"/>
          <w:u w:val="single"/>
        </w:rPr>
      </w:pPr>
    </w:p>
    <w:p w:rsidR="00DC748F" w:rsidRPr="00E2325F" w:rsidRDefault="00DC748F" w:rsidP="00E2325F">
      <w:pPr>
        <w:jc w:val="both"/>
        <w:rPr>
          <w:rFonts w:ascii="Times New Roman" w:hAnsi="Times New Roman" w:cs="Times New Roman"/>
          <w:sz w:val="24"/>
          <w:szCs w:val="24"/>
          <w:u w:val="single"/>
        </w:rPr>
      </w:pPr>
    </w:p>
    <w:p w:rsidR="00DC748F" w:rsidRPr="00E2325F" w:rsidRDefault="00DC748F" w:rsidP="00E2325F">
      <w:pPr>
        <w:jc w:val="both"/>
        <w:rPr>
          <w:rFonts w:ascii="Times New Roman" w:hAnsi="Times New Roman" w:cs="Times New Roman"/>
          <w:sz w:val="24"/>
          <w:szCs w:val="24"/>
          <w:u w:val="single"/>
        </w:rPr>
      </w:pPr>
      <w:r w:rsidRPr="00E2325F">
        <w:rPr>
          <w:rFonts w:ascii="Times New Roman" w:hAnsi="Times New Roman" w:cs="Times New Roman"/>
          <w:sz w:val="24"/>
          <w:szCs w:val="24"/>
          <w:u w:val="single"/>
        </w:rPr>
        <w:t>Organisation de la FCPS</w:t>
      </w:r>
    </w:p>
    <w:p w:rsidR="00DC748F" w:rsidRPr="00E2325F" w:rsidRDefault="00DC748F" w:rsidP="00E2325F">
      <w:pPr>
        <w:jc w:val="both"/>
        <w:rPr>
          <w:rFonts w:ascii="Times New Roman" w:hAnsi="Times New Roman" w:cs="Times New Roman"/>
          <w:sz w:val="24"/>
          <w:szCs w:val="24"/>
          <w:u w:val="single"/>
        </w:rPr>
      </w:pPr>
    </w:p>
    <w:p w:rsidR="00DC748F" w:rsidRPr="00E2325F" w:rsidRDefault="00DC748F" w:rsidP="00E2325F">
      <w:pPr>
        <w:shd w:val="clear" w:color="auto" w:fill="E5B8B7" w:themeFill="accent2" w:themeFillTint="66"/>
        <w:jc w:val="both"/>
        <w:rPr>
          <w:rFonts w:ascii="Times New Roman" w:hAnsi="Times New Roman" w:cs="Times New Roman"/>
          <w:sz w:val="24"/>
          <w:szCs w:val="24"/>
          <w:u w:val="single"/>
        </w:rPr>
      </w:pPr>
      <w:r w:rsidRPr="00E2325F">
        <w:rPr>
          <w:rFonts w:ascii="Times New Roman" w:hAnsi="Times New Roman" w:cs="Times New Roman"/>
          <w:sz w:val="24"/>
          <w:szCs w:val="24"/>
          <w:u w:val="single"/>
        </w:rPr>
        <w:t>Niveau Fédération</w:t>
      </w:r>
    </w:p>
    <w:p w:rsidR="00DC748F" w:rsidRPr="00E2325F" w:rsidRDefault="005A214E" w:rsidP="00E2325F">
      <w:pPr>
        <w:shd w:val="clear" w:color="auto" w:fill="E5B8B7" w:themeFill="accent2" w:themeFillTint="66"/>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rect id="_x0000_s1147" style="position:absolute;left:0;text-align:left;margin-left:191.65pt;margin-top:1.55pt;width:94.5pt;height:30.05pt;z-index:251792384" fillcolor="#4f81bd [3204]" strokecolor="#f2f2f2 [3041]" strokeweight="3pt">
            <v:shadow on="t" type="perspective" color="#243f60 [1604]" opacity=".5" offset="1pt" offset2="-1pt"/>
            <v:textbox style="mso-next-textbox:#_x0000_s1147">
              <w:txbxContent>
                <w:p w:rsidR="008D2D68" w:rsidRDefault="008D2D68" w:rsidP="00DC748F">
                  <w:r>
                    <w:t>C.A .Fédération</w:t>
                  </w:r>
                </w:p>
              </w:txbxContent>
            </v:textbox>
          </v:rect>
        </w:pict>
      </w:r>
      <w:r>
        <w:rPr>
          <w:rFonts w:ascii="Times New Roman" w:hAnsi="Times New Roman" w:cs="Times New Roman"/>
          <w:noProof/>
          <w:sz w:val="24"/>
          <w:szCs w:val="24"/>
          <w:u w:val="single"/>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9" type="#_x0000_t13" style="position:absolute;left:0;text-align:left;margin-left:117.75pt;margin-top:8.7pt;width:59.25pt;height:7.15pt;z-index:251794432"/>
        </w:pict>
      </w:r>
      <w:r>
        <w:rPr>
          <w:rFonts w:ascii="Times New Roman" w:hAnsi="Times New Roman" w:cs="Times New Roman"/>
          <w:noProof/>
          <w:sz w:val="24"/>
          <w:szCs w:val="24"/>
          <w:u w:val="single"/>
          <w:lang w:eastAsia="fr-FR"/>
        </w:rPr>
        <w:pict>
          <v:rect id="_x0000_s1148" style="position:absolute;left:0;text-align:left;margin-left:3.4pt;margin-top:1.55pt;width:99.75pt;height:43.35pt;z-index:251793408" fillcolor="white [3201]" strokecolor="#666 [1936]" strokeweight="1pt">
            <v:fill color2="#999 [1296]" focusposition="1" focussize="" focus="100%" type="gradient"/>
            <v:shadow on="t" type="perspective" color="#7f7f7f [1601]" opacity=".5" offset="1pt" offset2="-3pt"/>
            <v:textbox style="mso-next-textbox:#_x0000_s1148">
              <w:txbxContent>
                <w:p w:rsidR="008D2D68" w:rsidRDefault="008D2D68" w:rsidP="00DC748F">
                  <w:r>
                    <w:t>Staff technique de coordination</w:t>
                  </w:r>
                </w:p>
                <w:p w:rsidR="008D2D68" w:rsidRDefault="008D2D68" w:rsidP="00DC748F"/>
              </w:txbxContent>
            </v:textbox>
          </v:rect>
        </w:pict>
      </w:r>
    </w:p>
    <w:p w:rsidR="00DC748F" w:rsidRPr="00E2325F" w:rsidRDefault="005A214E" w:rsidP="00E2325F">
      <w:pPr>
        <w:shd w:val="clear" w:color="auto" w:fill="E5B8B7" w:themeFill="accent2" w:themeFillTint="66"/>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46" type="#_x0000_t68" style="position:absolute;left:0;text-align:left;margin-left:229.15pt;margin-top:19.05pt;width:16.5pt;height:42.9pt;z-index:251791360">
            <v:textbox style="layout-flow:vertical-ideographic"/>
          </v:shape>
        </w:pict>
      </w:r>
    </w:p>
    <w:p w:rsidR="00DC748F" w:rsidRPr="00E2325F" w:rsidRDefault="005A214E" w:rsidP="00E2325F">
      <w:pPr>
        <w:shd w:val="clear" w:color="auto" w:fill="E5B8B7" w:themeFill="accent2" w:themeFillTint="66"/>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shapetype id="_x0000_t116" coordsize="21600,21600" o:spt="116" path="m3475,qx,10800,3475,21600l18125,21600qx21600,10800,18125,xe">
            <v:stroke joinstyle="miter"/>
            <v:path gradientshapeok="t" o:connecttype="rect" textboxrect="1018,3163,20582,18437"/>
          </v:shapetype>
          <v:shape id="_x0000_s1138" type="#_x0000_t116" style="position:absolute;left:0;text-align:left;margin-left:22.9pt;margin-top:10.7pt;width:35.25pt;height:27.75pt;z-index:251783168" fillcolor="white [3201]" strokecolor="#92cddc [1944]" strokeweight="1pt">
            <v:fill color2="#b6dde8 [1304]" focusposition="1" focussize="" focus="100%" type="gradient"/>
            <v:shadow on="t" type="perspective" color="#205867 [1608]" opacity=".5" offset="1pt" offset2="-3pt"/>
            <v:textbox style="mso-next-textbox:#_x0000_s1138">
              <w:txbxContent>
                <w:p w:rsidR="008D2D68" w:rsidRDefault="008D2D68" w:rsidP="00DC748F">
                  <w:r>
                    <w:t>CPS</w:t>
                  </w:r>
                </w:p>
              </w:txbxContent>
            </v:textbox>
          </v:shape>
        </w:pict>
      </w:r>
      <w:r>
        <w:rPr>
          <w:rFonts w:ascii="Times New Roman" w:hAnsi="Times New Roman" w:cs="Times New Roman"/>
          <w:noProof/>
          <w:sz w:val="24"/>
          <w:szCs w:val="24"/>
          <w:u w:val="single"/>
          <w:lang w:eastAsia="fr-FR"/>
        </w:rPr>
        <w:pict>
          <v:shapetype id="_x0000_t32" coordsize="21600,21600" o:spt="32" o:oned="t" path="m,l21600,21600e" filled="f">
            <v:path arrowok="t" fillok="f" o:connecttype="none"/>
            <o:lock v:ext="edit" shapetype="t"/>
          </v:shapetype>
          <v:shape id="_x0000_s1143" type="#_x0000_t32" style="position:absolute;left:0;text-align:left;margin-left:58.15pt;margin-top:21.95pt;width:108.75pt;height:35.25pt;z-index:251788288" o:connectortype="straight">
            <v:stroke endarrow="block"/>
          </v:shape>
        </w:pict>
      </w:r>
    </w:p>
    <w:p w:rsidR="00DC748F" w:rsidRPr="00E2325F" w:rsidRDefault="005A214E" w:rsidP="00E2325F">
      <w:pPr>
        <w:shd w:val="clear" w:color="auto" w:fill="E5B8B7" w:themeFill="accent2" w:themeFillTint="66"/>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shape id="_x0000_s1139" type="#_x0000_t116" style="position:absolute;left:0;text-align:left;margin-left:22.9pt;margin-top:12.55pt;width:35.25pt;height:28.5pt;z-index:251784192" fillcolor="white [3201]" strokecolor="#92cddc [1944]" strokeweight="1pt">
            <v:fill color2="#b6dde8 [1304]" focusposition="1" focussize="" focus="100%" type="gradient"/>
            <v:shadow on="t" type="perspective" color="#205867 [1608]" opacity=".5" offset="1pt" offset2="-3pt"/>
            <v:textbox style="mso-next-textbox:#_x0000_s1139">
              <w:txbxContent>
                <w:p w:rsidR="008D2D68" w:rsidRDefault="008D2D68" w:rsidP="00DC748F">
                  <w:r>
                    <w:t>CPS</w:t>
                  </w:r>
                </w:p>
              </w:txbxContent>
            </v:textbox>
          </v:shape>
        </w:pict>
      </w:r>
    </w:p>
    <w:p w:rsidR="00DC748F" w:rsidRPr="00E2325F" w:rsidRDefault="005A214E" w:rsidP="00E2325F">
      <w:pPr>
        <w:shd w:val="clear" w:color="auto" w:fill="E5B8B7" w:themeFill="accent2" w:themeFillTint="66"/>
        <w:tabs>
          <w:tab w:val="left" w:pos="3525"/>
        </w:tabs>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shapetype id="_x0000_t117" coordsize="21600,21600" o:spt="117" path="m4353,l17214,r4386,10800l17214,21600r-12861,l,10800xe">
            <v:stroke joinstyle="miter"/>
            <v:path gradientshapeok="t" o:connecttype="rect" textboxrect="4353,0,17214,21600"/>
          </v:shapetype>
          <v:shape id="_x0000_s1145" type="#_x0000_t117" style="position:absolute;left:0;text-align:left;margin-left:184.55pt;margin-top:5.15pt;width:127.1pt;height:24.55pt;z-index:251790336" fillcolor="#4bacc6 [3208]" stroked="f" strokeweight="0">
            <v:fill color2="#308298 [2376]" focusposition=".5,.5" focussize="" focus="100%" type="gradientRadial"/>
            <v:shadow on="t" type="perspective" color="#205867 [1608]" offset="1pt" offset2="-3pt"/>
            <v:textbox style="mso-next-textbox:#_x0000_s1145">
              <w:txbxContent>
                <w:p w:rsidR="008D2D68" w:rsidRDefault="008D2D68" w:rsidP="00DC748F">
                  <w:r>
                    <w:t xml:space="preserve">La Fédération </w:t>
                  </w:r>
                </w:p>
              </w:txbxContent>
            </v:textbox>
          </v:shape>
        </w:pict>
      </w:r>
      <w:r>
        <w:rPr>
          <w:rFonts w:ascii="Times New Roman" w:hAnsi="Times New Roman" w:cs="Times New Roman"/>
          <w:noProof/>
          <w:sz w:val="24"/>
          <w:szCs w:val="24"/>
          <w:u w:val="single"/>
          <w:lang w:eastAsia="fr-FR"/>
        </w:rPr>
        <w:pict>
          <v:shape id="_x0000_s1140" type="#_x0000_t116" style="position:absolute;left:0;text-align:left;margin-left:22.9pt;margin-top:13.4pt;width:35.25pt;height:24.65pt;z-index:251785216" fillcolor="white [3201]" strokecolor="#92cddc [1944]" strokeweight="1pt">
            <v:fill color2="#b6dde8 [1304]" focusposition="1" focussize="" focus="100%" type="gradient"/>
            <v:shadow on="t" type="perspective" color="#205867 [1608]" opacity=".5" offset="1pt" offset2="-3pt"/>
            <v:textbox style="mso-next-textbox:#_x0000_s1140">
              <w:txbxContent>
                <w:p w:rsidR="008D2D68" w:rsidRDefault="008D2D68" w:rsidP="00DC748F">
                  <w:r>
                    <w:t>CPS</w:t>
                  </w:r>
                </w:p>
              </w:txbxContent>
            </v:textbox>
          </v:shape>
        </w:pict>
      </w:r>
      <w:r>
        <w:rPr>
          <w:rFonts w:ascii="Times New Roman" w:hAnsi="Times New Roman" w:cs="Times New Roman"/>
          <w:noProof/>
          <w:sz w:val="24"/>
          <w:szCs w:val="24"/>
          <w:u w:val="single"/>
          <w:lang w:eastAsia="fr-FR"/>
        </w:rPr>
        <w:pict>
          <v:shape id="_x0000_s1144" type="#_x0000_t32" style="position:absolute;left:0;text-align:left;margin-left:50.65pt;margin-top:24.95pt;width:116.25pt;height:54pt;flip:y;z-index:251789312" o:connectortype="straight">
            <v:stroke endarrow="block"/>
          </v:shape>
        </w:pict>
      </w:r>
    </w:p>
    <w:p w:rsidR="00DC748F" w:rsidRPr="00E2325F" w:rsidRDefault="005A214E" w:rsidP="00E2325F">
      <w:pPr>
        <w:shd w:val="clear" w:color="auto" w:fill="E5B8B7" w:themeFill="accent2" w:themeFillTint="66"/>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shape id="_x0000_s1141" type="#_x0000_t116" style="position:absolute;left:0;text-align:left;margin-left:22.9pt;margin-top:13.95pt;width:35.25pt;height:25.6pt;z-index:251786240" fillcolor="white [3201]" strokecolor="#92cddc [1944]" strokeweight="1pt">
            <v:fill color2="#b6dde8 [1304]" focusposition="1" focussize="" focus="100%" type="gradient"/>
            <v:shadow on="t" type="perspective" color="#205867 [1608]" opacity=".5" offset="1pt" offset2="-3pt"/>
            <v:textbox style="mso-next-textbox:#_x0000_s1141">
              <w:txbxContent>
                <w:p w:rsidR="008D2D68" w:rsidRDefault="008D2D68" w:rsidP="00DC748F">
                  <w:r>
                    <w:t>CPS</w:t>
                  </w:r>
                </w:p>
              </w:txbxContent>
            </v:textbox>
          </v:shape>
        </w:pict>
      </w:r>
    </w:p>
    <w:p w:rsidR="00DC748F" w:rsidRPr="00E2325F" w:rsidRDefault="005A214E" w:rsidP="00E2325F">
      <w:pPr>
        <w:shd w:val="clear" w:color="auto" w:fill="E5B8B7" w:themeFill="accent2" w:themeFillTint="66"/>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shape id="_x0000_s1160" type="#_x0000_t68" style="position:absolute;left:0;text-align:left;margin-left:299.3pt;margin-top:5.9pt;width:7.5pt;height:29.25pt;z-index:251805696">
            <v:textbox style="layout-flow:vertical-ideographic"/>
          </v:shape>
        </w:pict>
      </w:r>
      <w:r>
        <w:rPr>
          <w:rFonts w:ascii="Times New Roman" w:hAnsi="Times New Roman" w:cs="Times New Roman"/>
          <w:noProof/>
          <w:sz w:val="24"/>
          <w:szCs w:val="24"/>
          <w:u w:val="single"/>
          <w:lang w:eastAsia="fr-FR"/>
        </w:rPr>
        <w:pict>
          <v:shape id="_x0000_s1159" type="#_x0000_t68" style="position:absolute;left:0;text-align:left;margin-left:271.5pt;margin-top:5.9pt;width:7.15pt;height:29.25pt;z-index:251804672">
            <v:textbox style="layout-flow:vertical-ideographic"/>
          </v:shape>
        </w:pict>
      </w:r>
      <w:r>
        <w:rPr>
          <w:rFonts w:ascii="Times New Roman" w:hAnsi="Times New Roman" w:cs="Times New Roman"/>
          <w:noProof/>
          <w:sz w:val="24"/>
          <w:szCs w:val="24"/>
          <w:u w:val="single"/>
          <w:lang w:eastAsia="fr-FR"/>
        </w:rPr>
        <w:pict>
          <v:shape id="_x0000_s1158" type="#_x0000_t68" style="position:absolute;left:0;text-align:left;margin-left:249.8pt;margin-top:8.15pt;width:7.15pt;height:27pt;z-index:251803648">
            <v:textbox style="layout-flow:vertical-ideographic"/>
          </v:shape>
        </w:pict>
      </w:r>
      <w:r>
        <w:rPr>
          <w:rFonts w:ascii="Times New Roman" w:hAnsi="Times New Roman" w:cs="Times New Roman"/>
          <w:noProof/>
          <w:sz w:val="24"/>
          <w:szCs w:val="24"/>
          <w:u w:val="single"/>
          <w:lang w:eastAsia="fr-FR"/>
        </w:rPr>
        <w:pict>
          <v:shape id="_x0000_s1157" type="#_x0000_t68" style="position:absolute;left:0;text-align:left;margin-left:221.65pt;margin-top:5.2pt;width:7.5pt;height:29.95pt;z-index:251802624">
            <v:textbox style="layout-flow:vertical-ideographic"/>
          </v:shape>
        </w:pict>
      </w:r>
      <w:r>
        <w:rPr>
          <w:rFonts w:ascii="Times New Roman" w:hAnsi="Times New Roman" w:cs="Times New Roman"/>
          <w:noProof/>
          <w:sz w:val="24"/>
          <w:szCs w:val="24"/>
          <w:u w:val="single"/>
          <w:lang w:eastAsia="fr-FR"/>
        </w:rPr>
        <w:pict>
          <v:shape id="_x0000_s1156" type="#_x0000_t68" style="position:absolute;left:0;text-align:left;margin-left:191.65pt;margin-top:5.2pt;width:9.75pt;height:29.95pt;z-index:251801600">
            <v:textbox style="layout-flow:vertical-ideographic"/>
          </v:shape>
        </w:pict>
      </w:r>
      <w:r>
        <w:rPr>
          <w:rFonts w:ascii="Times New Roman" w:hAnsi="Times New Roman" w:cs="Times New Roman"/>
          <w:noProof/>
          <w:sz w:val="24"/>
          <w:szCs w:val="24"/>
          <w:u w:val="single"/>
          <w:lang w:eastAsia="fr-FR"/>
        </w:rPr>
        <w:pict>
          <v:shape id="_x0000_s1142" type="#_x0000_t116" style="position:absolute;left:0;text-align:left;margin-left:22.9pt;margin-top:13.7pt;width:35.25pt;height:26.75pt;z-index:251787264" fillcolor="white [3201]" strokecolor="#92cddc [1944]" strokeweight="1pt">
            <v:fill color2="#b6dde8 [1304]" focusposition="1" focussize="" focus="100%" type="gradient"/>
            <v:shadow on="t" type="perspective" color="#205867 [1608]" opacity=".5" offset="1pt" offset2="-3pt"/>
            <v:textbox style="mso-next-textbox:#_x0000_s1142">
              <w:txbxContent>
                <w:p w:rsidR="008D2D68" w:rsidRDefault="008D2D68" w:rsidP="00DC748F">
                  <w:r>
                    <w:t>CPS</w:t>
                  </w:r>
                </w:p>
              </w:txbxContent>
            </v:textbox>
          </v:shape>
        </w:pict>
      </w:r>
    </w:p>
    <w:p w:rsidR="00DC748F" w:rsidRPr="00E2325F" w:rsidRDefault="00DC748F" w:rsidP="00E2325F">
      <w:pPr>
        <w:shd w:val="clear" w:color="auto" w:fill="E5B8B7" w:themeFill="accent2" w:themeFillTint="66"/>
        <w:jc w:val="both"/>
        <w:rPr>
          <w:rFonts w:ascii="Times New Roman" w:hAnsi="Times New Roman" w:cs="Times New Roman"/>
          <w:sz w:val="24"/>
          <w:szCs w:val="24"/>
          <w:u w:val="single"/>
        </w:rPr>
      </w:pPr>
    </w:p>
    <w:p w:rsidR="00DC748F" w:rsidRPr="00E2325F" w:rsidRDefault="00DC748F" w:rsidP="00E2325F">
      <w:pPr>
        <w:shd w:val="clear" w:color="auto" w:fill="DBE5F1" w:themeFill="accent1" w:themeFillTint="33"/>
        <w:jc w:val="both"/>
        <w:rPr>
          <w:rFonts w:ascii="Times New Roman" w:hAnsi="Times New Roman" w:cs="Times New Roman"/>
          <w:sz w:val="24"/>
          <w:szCs w:val="24"/>
          <w:u w:val="single"/>
        </w:rPr>
      </w:pPr>
      <w:r w:rsidRPr="00E2325F">
        <w:rPr>
          <w:rFonts w:ascii="Times New Roman" w:hAnsi="Times New Roman" w:cs="Times New Roman"/>
          <w:sz w:val="24"/>
          <w:szCs w:val="24"/>
          <w:u w:val="single"/>
        </w:rPr>
        <w:t>Niveau CPS</w:t>
      </w:r>
    </w:p>
    <w:p w:rsidR="00DC748F" w:rsidRPr="00E2325F" w:rsidRDefault="005A214E" w:rsidP="00E2325F">
      <w:pPr>
        <w:shd w:val="clear" w:color="auto" w:fill="DBE5F1" w:themeFill="accent1" w:themeFillTint="33"/>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shape id="_x0000_s1131" type="#_x0000_t117" style="position:absolute;left:0;text-align:left;margin-left:170.65pt;margin-top:1.8pt;width:157.5pt;height:27.95pt;z-index:251776000" fillcolor="#4f81bd [3204]" strokecolor="#f2f2f2 [3041]" strokeweight="3pt">
            <v:shadow on="t" type="perspective" color="#243f60 [1604]" opacity=".5" offset="1pt" offset2="-1pt"/>
            <v:textbox style="mso-next-textbox:#_x0000_s1131">
              <w:txbxContent>
                <w:p w:rsidR="008D2D68" w:rsidRDefault="008D2D68" w:rsidP="00DC748F">
                  <w:r>
                    <w:t>C.A : 11 membres</w:t>
                  </w:r>
                </w:p>
              </w:txbxContent>
            </v:textbox>
          </v:shape>
        </w:pict>
      </w:r>
    </w:p>
    <w:p w:rsidR="00DC748F" w:rsidRPr="00E2325F" w:rsidRDefault="005A214E" w:rsidP="00E2325F">
      <w:pPr>
        <w:shd w:val="clear" w:color="auto" w:fill="DBE5F1" w:themeFill="accent1" w:themeFillTint="33"/>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shape id="_x0000_s1137" type="#_x0000_t68" style="position:absolute;left:0;text-align:left;margin-left:231.4pt;margin-top:9.55pt;width:24pt;height:24.8pt;z-index:251782144">
            <v:textbox style="layout-flow:vertical-ideographic"/>
          </v:shape>
        </w:pict>
      </w:r>
      <w:r>
        <w:rPr>
          <w:rFonts w:ascii="Times New Roman" w:hAnsi="Times New Roman" w:cs="Times New Roman"/>
          <w:noProof/>
          <w:sz w:val="24"/>
          <w:szCs w:val="24"/>
          <w:u w:val="single"/>
          <w:lang w:eastAsia="fr-FR"/>
        </w:rPr>
        <w:pict>
          <v:shape id="_x0000_s1132" type="#_x0000_t116" style="position:absolute;left:0;text-align:left;margin-left:355.15pt;margin-top:12.95pt;width:75pt;height:75.7pt;z-index:251777024">
            <v:shadow on="t" opacity=".5" offset="6pt,-6pt"/>
            <v:textbox style="mso-next-textbox:#_x0000_s1132">
              <w:txbxContent>
                <w:p w:rsidR="008D2D68" w:rsidRDefault="008D2D68" w:rsidP="00DC748F">
                  <w:r w:rsidRPr="00FA2C7B">
                    <w:rPr>
                      <w:sz w:val="16"/>
                      <w:szCs w:val="16"/>
                    </w:rPr>
                    <w:t>CS : Comité de</w:t>
                  </w:r>
                  <w:r>
                    <w:t xml:space="preserve"> </w:t>
                  </w:r>
                  <w:r w:rsidRPr="00FA2C7B">
                    <w:rPr>
                      <w:sz w:val="16"/>
                      <w:szCs w:val="16"/>
                    </w:rPr>
                    <w:t>surveillance</w:t>
                  </w:r>
                  <w:r>
                    <w:rPr>
                      <w:sz w:val="16"/>
                      <w:szCs w:val="16"/>
                    </w:rPr>
                    <w:t xml:space="preserve"> chargé du contrôle interne</w:t>
                  </w:r>
                </w:p>
              </w:txbxContent>
            </v:textbox>
          </v:shape>
        </w:pict>
      </w:r>
    </w:p>
    <w:p w:rsidR="00DC748F" w:rsidRPr="00E2325F" w:rsidRDefault="005A214E" w:rsidP="00E2325F">
      <w:pPr>
        <w:shd w:val="clear" w:color="auto" w:fill="DBE5F1" w:themeFill="accent1" w:themeFillTint="33"/>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rect id="_x0000_s1125" style="position:absolute;left:0;text-align:left;margin-left:210.4pt;margin-top:1.7pt;width:75.75pt;height:52.85pt;z-index:251769856" fillcolor="#4bacc6 [3208]" stroked="f" strokeweight="0">
            <v:fill color2="#308298 [2376]" focusposition=".5,.5" focussize="" focus="100%" type="gradientRadial"/>
            <v:shadow on="t" type="perspective" color="#205867 [1608]" offset="1pt" offset2="-3pt"/>
            <v:textbox style="mso-next-textbox:#_x0000_s1125">
              <w:txbxContent>
                <w:p w:rsidR="008D2D68" w:rsidRDefault="008D2D68" w:rsidP="00DC748F">
                  <w:r>
                    <w:t>A.G des membres</w:t>
                  </w:r>
                </w:p>
              </w:txbxContent>
            </v:textbox>
          </v:rect>
        </w:pict>
      </w:r>
      <w:r>
        <w:rPr>
          <w:rFonts w:ascii="Times New Roman" w:hAnsi="Times New Roman" w:cs="Times New Roman"/>
          <w:noProof/>
          <w:sz w:val="24"/>
          <w:szCs w:val="24"/>
          <w:u w:val="single"/>
          <w:lang w:eastAsia="fr-FR"/>
        </w:rPr>
        <w:pict>
          <v:roundrect id="_x0000_s1130" style="position:absolute;left:0;text-align:left;margin-left:50.65pt;margin-top:1.7pt;width:93.75pt;height:61.1pt;z-index:251774976" arcsize="10923f" fillcolor="white [3201]" strokecolor="#666 [1936]" strokeweight="1pt">
            <v:fill color2="#999 [1296]" focusposition="1" focussize="" focus="100%" type="gradient"/>
            <v:shadow on="t" type="perspective" color="#7f7f7f [1601]" opacity=".5" offset="1pt" offset2="-3pt"/>
            <v:textbox style="mso-next-textbox:#_x0000_s1130">
              <w:txbxContent>
                <w:p w:rsidR="008D2D68" w:rsidRPr="00FA2C7B" w:rsidRDefault="008D2D68" w:rsidP="00DC748F">
                  <w:r w:rsidRPr="00FA2C7B">
                    <w:t>Staff technique  composé de conseillers</w:t>
                  </w:r>
                </w:p>
                <w:p w:rsidR="008D2D68" w:rsidRPr="00FA2C7B" w:rsidRDefault="008D2D68" w:rsidP="00DC748F"/>
              </w:txbxContent>
            </v:textbox>
          </v:roundrect>
        </w:pict>
      </w:r>
    </w:p>
    <w:p w:rsidR="00DC748F" w:rsidRPr="00E2325F" w:rsidRDefault="005A214E" w:rsidP="00E2325F">
      <w:pPr>
        <w:shd w:val="clear" w:color="auto" w:fill="DBE5F1" w:themeFill="accent1" w:themeFillTint="33"/>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lastRenderedPageBreak/>
        <w:pict>
          <v:shape id="_x0000_s1134" type="#_x0000_t32" style="position:absolute;left:0;text-align:left;margin-left:292.15pt;margin-top:15.2pt;width:57pt;height:34.5pt;flip:x y;z-index:251779072" o:connectortype="straight">
            <v:stroke endarrow="block"/>
          </v:shape>
        </w:pict>
      </w:r>
      <w:r>
        <w:rPr>
          <w:rFonts w:ascii="Times New Roman" w:hAnsi="Times New Roman" w:cs="Times New Roman"/>
          <w:noProof/>
          <w:sz w:val="24"/>
          <w:szCs w:val="24"/>
          <w:u w:val="single"/>
          <w:lang w:eastAsia="fr-FR"/>
        </w:rPr>
        <w:pict>
          <v:shape id="_x0000_s1133" type="#_x0000_t32" style="position:absolute;left:0;text-align:left;margin-left:149.65pt;margin-top:21.2pt;width:51.75pt;height:42.35pt;flip:y;z-index:251778048" o:connectortype="straight">
            <v:stroke endarrow="block"/>
          </v:shape>
        </w:pict>
      </w:r>
    </w:p>
    <w:p w:rsidR="00DC748F" w:rsidRPr="00E2325F" w:rsidRDefault="005A214E" w:rsidP="00E2325F">
      <w:pPr>
        <w:shd w:val="clear" w:color="auto" w:fill="DBE5F1" w:themeFill="accent1" w:themeFillTint="33"/>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shape id="_x0000_s1136" type="#_x0000_t32" style="position:absolute;left:0;text-align:left;margin-left:263.65pt;margin-top:1.05pt;width:0;height:12.8pt;flip:y;z-index:251781120" o:connectortype="straight">
            <v:stroke endarrow="block"/>
          </v:shape>
        </w:pict>
      </w:r>
      <w:r>
        <w:rPr>
          <w:rFonts w:ascii="Times New Roman" w:hAnsi="Times New Roman" w:cs="Times New Roman"/>
          <w:noProof/>
          <w:sz w:val="24"/>
          <w:szCs w:val="24"/>
          <w:u w:val="single"/>
          <w:lang w:eastAsia="fr-FR"/>
        </w:rPr>
        <w:pict>
          <v:shape id="_x0000_s1135" type="#_x0000_t32" style="position:absolute;left:0;text-align:left;margin-left:221.65pt;margin-top:1.05pt;width:0;height:12.8pt;flip:y;z-index:251780096" o:connectortype="straight">
            <v:stroke endarrow="block"/>
          </v:shape>
        </w:pict>
      </w:r>
    </w:p>
    <w:p w:rsidR="00DC748F" w:rsidRPr="00E2325F" w:rsidRDefault="005A214E" w:rsidP="00E2325F">
      <w:pPr>
        <w:shd w:val="clear" w:color="auto" w:fill="DBE5F1" w:themeFill="accent1" w:themeFillTint="33"/>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oval id="_x0000_s1129" style="position:absolute;left:0;text-align:left;margin-left:311.65pt;margin-top:9.65pt;width:77.25pt;height:47.25pt;z-index:251773952" fillcolor="white [3201]" strokecolor="#f79646 [3209]" strokeweight="5pt">
            <v:stroke linestyle="thickThin"/>
            <v:shadow color="#868686"/>
            <v:textbox style="mso-next-textbox:#_x0000_s1129">
              <w:txbxContent>
                <w:p w:rsidR="008D2D68" w:rsidRDefault="008D2D68" w:rsidP="00DC748F">
                  <w:r>
                    <w:t>Classe OERT</w:t>
                  </w:r>
                </w:p>
              </w:txbxContent>
            </v:textbox>
          </v:oval>
        </w:pict>
      </w:r>
      <w:r>
        <w:rPr>
          <w:rFonts w:ascii="Times New Roman" w:hAnsi="Times New Roman" w:cs="Times New Roman"/>
          <w:noProof/>
          <w:sz w:val="24"/>
          <w:szCs w:val="24"/>
          <w:u w:val="single"/>
          <w:lang w:eastAsia="fr-FR"/>
        </w:rPr>
        <w:pict>
          <v:oval id="_x0000_s1128" style="position:absolute;left:0;text-align:left;margin-left:240.4pt;margin-top:9.65pt;width:71.25pt;height:47.25pt;z-index:251772928" fillcolor="white [3201]" strokecolor="#f79646 [3209]" strokeweight="5pt">
            <v:stroke linestyle="thickThin"/>
            <v:shadow color="#868686"/>
            <v:textbox style="mso-next-textbox:#_x0000_s1128">
              <w:txbxContent>
                <w:p w:rsidR="008D2D68" w:rsidRDefault="008D2D68" w:rsidP="00DC748F">
                  <w:r>
                    <w:t>Classe 3</w:t>
                  </w:r>
                </w:p>
              </w:txbxContent>
            </v:textbox>
          </v:oval>
        </w:pict>
      </w:r>
      <w:r>
        <w:rPr>
          <w:rFonts w:ascii="Times New Roman" w:hAnsi="Times New Roman" w:cs="Times New Roman"/>
          <w:noProof/>
          <w:sz w:val="24"/>
          <w:szCs w:val="24"/>
          <w:u w:val="single"/>
          <w:lang w:eastAsia="fr-FR"/>
        </w:rPr>
        <w:pict>
          <v:oval id="_x0000_s1127" style="position:absolute;left:0;text-align:left;margin-left:162.4pt;margin-top:9.65pt;width:74.25pt;height:47.25pt;z-index:251771904" fillcolor="white [3201]" strokecolor="#f79646 [3209]" strokeweight="5pt">
            <v:stroke linestyle="thickThin"/>
            <v:shadow color="#868686"/>
            <v:textbox style="mso-next-textbox:#_x0000_s1127">
              <w:txbxContent>
                <w:p w:rsidR="008D2D68" w:rsidRDefault="008D2D68" w:rsidP="00DC748F">
                  <w:r>
                    <w:t>Classe 2</w:t>
                  </w:r>
                </w:p>
              </w:txbxContent>
            </v:textbox>
          </v:oval>
        </w:pict>
      </w:r>
      <w:r>
        <w:rPr>
          <w:rFonts w:ascii="Times New Roman" w:hAnsi="Times New Roman" w:cs="Times New Roman"/>
          <w:noProof/>
          <w:sz w:val="24"/>
          <w:szCs w:val="24"/>
          <w:u w:val="single"/>
          <w:lang w:eastAsia="fr-FR"/>
        </w:rPr>
        <w:pict>
          <v:oval id="_x0000_s1126" style="position:absolute;left:0;text-align:left;margin-left:88.15pt;margin-top:9.65pt;width:70.5pt;height:47.25pt;z-index:251770880" fillcolor="white [3201]" strokecolor="#f79646 [3209]" strokeweight="5pt">
            <v:stroke linestyle="thickThin"/>
            <v:shadow color="#868686"/>
            <v:textbox style="mso-next-textbox:#_x0000_s1126">
              <w:txbxContent>
                <w:p w:rsidR="008D2D68" w:rsidRDefault="008D2D68" w:rsidP="00DC748F">
                  <w:r>
                    <w:t>Classe 1</w:t>
                  </w:r>
                </w:p>
              </w:txbxContent>
            </v:textbox>
          </v:oval>
        </w:pict>
      </w:r>
    </w:p>
    <w:p w:rsidR="00DC748F" w:rsidRPr="00E2325F" w:rsidRDefault="00DC748F" w:rsidP="00E2325F">
      <w:pPr>
        <w:shd w:val="clear" w:color="auto" w:fill="DBE5F1" w:themeFill="accent1" w:themeFillTint="33"/>
        <w:jc w:val="both"/>
        <w:rPr>
          <w:rFonts w:ascii="Times New Roman" w:hAnsi="Times New Roman" w:cs="Times New Roman"/>
          <w:sz w:val="24"/>
          <w:szCs w:val="24"/>
          <w:u w:val="single"/>
        </w:rPr>
      </w:pPr>
    </w:p>
    <w:p w:rsidR="00DC748F" w:rsidRPr="00E2325F" w:rsidRDefault="005A214E" w:rsidP="00E2325F">
      <w:pPr>
        <w:shd w:val="clear" w:color="auto" w:fill="DBE5F1" w:themeFill="accent1" w:themeFillTint="33"/>
        <w:tabs>
          <w:tab w:val="left" w:pos="2760"/>
        </w:tabs>
        <w:jc w:val="both"/>
        <w:rPr>
          <w:rFonts w:ascii="Times New Roman" w:hAnsi="Times New Roman" w:cs="Times New Roman"/>
          <w:sz w:val="24"/>
          <w:szCs w:val="24"/>
          <w:u w:val="single"/>
        </w:rPr>
      </w:pPr>
      <w:r>
        <w:rPr>
          <w:rFonts w:ascii="Times New Roman" w:hAnsi="Times New Roman" w:cs="Times New Roman"/>
          <w:noProof/>
          <w:sz w:val="24"/>
          <w:szCs w:val="24"/>
          <w:u w:val="single"/>
          <w:lang w:eastAsia="fr-FR"/>
        </w:rPr>
        <w:pict>
          <v:shape id="_x0000_s1154" type="#_x0000_t68" style="position:absolute;left:0;text-align:left;margin-left:263.65pt;margin-top:7.5pt;width:15pt;height:19.35pt;z-index:251799552">
            <v:textbox style="layout-flow:vertical-ideographic"/>
          </v:shape>
        </w:pict>
      </w:r>
      <w:r>
        <w:rPr>
          <w:rFonts w:ascii="Times New Roman" w:hAnsi="Times New Roman" w:cs="Times New Roman"/>
          <w:noProof/>
          <w:sz w:val="24"/>
          <w:szCs w:val="24"/>
          <w:u w:val="single"/>
          <w:lang w:eastAsia="fr-FR"/>
        </w:rPr>
        <w:pict>
          <v:shape id="_x0000_s1155" type="#_x0000_t68" style="position:absolute;left:0;text-align:left;margin-left:292.15pt;margin-top:7.5pt;width:14.65pt;height:19.35pt;z-index:251800576">
            <v:textbox style="layout-flow:vertical-ideographic"/>
          </v:shape>
        </w:pict>
      </w:r>
      <w:r>
        <w:rPr>
          <w:rFonts w:ascii="Times New Roman" w:hAnsi="Times New Roman" w:cs="Times New Roman"/>
          <w:noProof/>
          <w:sz w:val="24"/>
          <w:szCs w:val="24"/>
          <w:u w:val="single"/>
          <w:lang w:eastAsia="fr-FR"/>
        </w:rPr>
        <w:pict>
          <v:shape id="_x0000_s1151" type="#_x0000_t68" style="position:absolute;left:0;text-align:left;margin-left:166.9pt;margin-top:10.5pt;width:13.5pt;height:18.75pt;z-index:251796480">
            <v:textbox style="layout-flow:vertical-ideographic"/>
          </v:shape>
        </w:pict>
      </w:r>
      <w:r>
        <w:rPr>
          <w:rFonts w:ascii="Times New Roman" w:hAnsi="Times New Roman" w:cs="Times New Roman"/>
          <w:noProof/>
          <w:sz w:val="24"/>
          <w:szCs w:val="24"/>
          <w:u w:val="single"/>
          <w:lang w:eastAsia="fr-FR"/>
        </w:rPr>
        <w:pict>
          <v:shape id="_x0000_s1153" type="#_x0000_t68" style="position:absolute;left:0;text-align:left;margin-left:236.65pt;margin-top:7.5pt;width:13.15pt;height:19.35pt;z-index:251798528">
            <v:textbox style="layout-flow:vertical-ideographic"/>
          </v:shape>
        </w:pict>
      </w:r>
      <w:r>
        <w:rPr>
          <w:rFonts w:ascii="Times New Roman" w:hAnsi="Times New Roman" w:cs="Times New Roman"/>
          <w:noProof/>
          <w:sz w:val="24"/>
          <w:szCs w:val="24"/>
          <w:u w:val="single"/>
          <w:lang w:eastAsia="fr-FR"/>
        </w:rPr>
        <w:pict>
          <v:shape id="_x0000_s1152" type="#_x0000_t68" style="position:absolute;left:0;text-align:left;margin-left:201.4pt;margin-top:7.5pt;width:13.5pt;height:19.35pt;z-index:251797504">
            <v:textbox style="layout-flow:vertical-ideographic"/>
          </v:shape>
        </w:pict>
      </w:r>
      <w:r w:rsidR="00DC748F" w:rsidRPr="00E2325F">
        <w:rPr>
          <w:rFonts w:ascii="Times New Roman" w:hAnsi="Times New Roman" w:cs="Times New Roman"/>
          <w:sz w:val="24"/>
          <w:szCs w:val="24"/>
          <w:u w:val="single"/>
        </w:rPr>
        <w:t xml:space="preserve">                                   </w:t>
      </w:r>
      <w:r>
        <w:rPr>
          <w:rFonts w:ascii="Times New Roman" w:hAnsi="Times New Roman" w:cs="Times New Roman"/>
          <w:noProof/>
          <w:sz w:val="24"/>
          <w:szCs w:val="24"/>
          <w:u w:val="single"/>
          <w:lang w:eastAsia="fr-FR"/>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50" type="#_x0000_t16" style="position:absolute;left:0;text-align:left;margin-left:158.65pt;margin-top:16.05pt;width:147.75pt;height:32.25pt;z-index:251795456;mso-position-horizontal-relative:text;mso-position-vertical-relative:text" fillcolor="#4bacc6 [3208]" strokecolor="#f2f2f2 [3041]" strokeweight="3pt">
            <v:shadow on="t" type="perspective" color="#205867 [1608]" opacity=".5" offset="1pt" offset2="-1pt"/>
            <v:textbox style="mso-next-textbox:#_x0000_s1150">
              <w:txbxContent>
                <w:p w:rsidR="008D2D68" w:rsidRPr="00A86453" w:rsidRDefault="008D2D68" w:rsidP="00DC748F">
                  <w:pPr>
                    <w:jc w:val="both"/>
                    <w:rPr>
                      <w:rFonts w:ascii="Times New Roman" w:hAnsi="Times New Roman" w:cs="Times New Roman"/>
                      <w:sz w:val="24"/>
                      <w:szCs w:val="24"/>
                    </w:rPr>
                  </w:pPr>
                  <w:r>
                    <w:rPr>
                      <w:rFonts w:ascii="Times New Roman" w:hAnsi="Times New Roman" w:cs="Times New Roman"/>
                      <w:sz w:val="24"/>
                      <w:szCs w:val="24"/>
                    </w:rPr>
                    <w:t>Types de services </w:t>
                  </w:r>
                  <w:r w:rsidRPr="00A86453">
                    <w:rPr>
                      <w:rFonts w:ascii="Times New Roman" w:hAnsi="Times New Roman" w:cs="Times New Roman"/>
                      <w:sz w:val="24"/>
                      <w:szCs w:val="24"/>
                    </w:rPr>
                    <w:t xml:space="preserve"> </w:t>
                  </w:r>
                </w:p>
                <w:p w:rsidR="008D2D68" w:rsidRDefault="008D2D68" w:rsidP="00DC748F"/>
              </w:txbxContent>
            </v:textbox>
          </v:shape>
        </w:pict>
      </w:r>
    </w:p>
    <w:p w:rsidR="00DC748F" w:rsidRPr="00E2325F" w:rsidRDefault="00DC748F" w:rsidP="00E2325F">
      <w:pPr>
        <w:jc w:val="both"/>
        <w:rPr>
          <w:rFonts w:ascii="Times New Roman" w:hAnsi="Times New Roman" w:cs="Times New Roman"/>
          <w:sz w:val="24"/>
          <w:szCs w:val="24"/>
        </w:rPr>
      </w:pPr>
    </w:p>
    <w:p w:rsidR="00DC748F" w:rsidRPr="00E2325F" w:rsidRDefault="00DC748F" w:rsidP="00E2325F">
      <w:pPr>
        <w:jc w:val="both"/>
        <w:rPr>
          <w:rFonts w:ascii="Times New Roman" w:hAnsi="Times New Roman" w:cs="Times New Roman"/>
          <w:sz w:val="24"/>
          <w:szCs w:val="24"/>
        </w:rPr>
      </w:pPr>
    </w:p>
    <w:p w:rsidR="00DC748F" w:rsidRPr="00E2325F" w:rsidRDefault="00DC748F" w:rsidP="00E2325F">
      <w:pPr>
        <w:jc w:val="both"/>
        <w:rPr>
          <w:rFonts w:ascii="Times New Roman" w:hAnsi="Times New Roman" w:cs="Times New Roman"/>
          <w:sz w:val="24"/>
          <w:szCs w:val="24"/>
          <w:u w:val="single"/>
        </w:rPr>
      </w:pPr>
    </w:p>
    <w:sectPr w:rsidR="00DC748F" w:rsidRPr="00E2325F" w:rsidSect="003F5B67">
      <w:footerReference w:type="default" r:id="rId5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F18" w:rsidRDefault="00AF3F18" w:rsidP="00605545">
      <w:pPr>
        <w:pStyle w:val="Paragraphedeliste"/>
        <w:spacing w:after="0" w:line="240" w:lineRule="auto"/>
      </w:pPr>
      <w:r>
        <w:separator/>
      </w:r>
    </w:p>
  </w:endnote>
  <w:endnote w:type="continuationSeparator" w:id="1">
    <w:p w:rsidR="00AF3F18" w:rsidRDefault="00AF3F18" w:rsidP="00605545">
      <w:pPr>
        <w:pStyle w:val="Paragraphedeliste"/>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D68" w:rsidRDefault="008D2D68">
    <w:pPr>
      <w:pStyle w:val="Pieddepage"/>
      <w:pBdr>
        <w:top w:val="thinThickSmallGap" w:sz="24" w:space="1" w:color="622423" w:themeColor="accent2" w:themeShade="7F"/>
      </w:pBdr>
      <w:rPr>
        <w:rFonts w:asciiTheme="majorHAnsi" w:hAnsiTheme="majorHAnsi"/>
      </w:rPr>
    </w:pPr>
    <w:r>
      <w:rPr>
        <w:rFonts w:asciiTheme="majorHAnsi" w:hAnsiTheme="majorHAnsi"/>
      </w:rPr>
      <w:t>Rapport de mission sur le Cambodge/Septembre 2010</w:t>
    </w:r>
    <w:r>
      <w:rPr>
        <w:rFonts w:asciiTheme="majorHAnsi" w:hAnsiTheme="majorHAnsi"/>
      </w:rPr>
      <w:ptab w:relativeTo="margin" w:alignment="right" w:leader="none"/>
    </w:r>
    <w:r>
      <w:rPr>
        <w:rFonts w:asciiTheme="majorHAnsi" w:hAnsiTheme="majorHAnsi"/>
      </w:rPr>
      <w:t xml:space="preserve">Page </w:t>
    </w:r>
    <w:fldSimple w:instr=" PAGE   \* MERGEFORMAT ">
      <w:r w:rsidR="00455B41" w:rsidRPr="00455B41">
        <w:rPr>
          <w:rFonts w:asciiTheme="majorHAnsi" w:hAnsiTheme="majorHAnsi"/>
          <w:noProof/>
        </w:rPr>
        <w:t>6</w:t>
      </w:r>
    </w:fldSimple>
  </w:p>
  <w:p w:rsidR="008D2D68" w:rsidRDefault="008D2D6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F18" w:rsidRDefault="00AF3F18" w:rsidP="00605545">
      <w:pPr>
        <w:pStyle w:val="Paragraphedeliste"/>
        <w:spacing w:after="0" w:line="240" w:lineRule="auto"/>
      </w:pPr>
      <w:r>
        <w:separator/>
      </w:r>
    </w:p>
  </w:footnote>
  <w:footnote w:type="continuationSeparator" w:id="1">
    <w:p w:rsidR="00AF3F18" w:rsidRDefault="00AF3F18" w:rsidP="00605545">
      <w:pPr>
        <w:pStyle w:val="Paragraphedeliste"/>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9pt;height:9pt" o:bullet="t">
        <v:imagedata r:id="rId1" o:title="BD21296_"/>
      </v:shape>
    </w:pict>
  </w:numPicBullet>
  <w:abstractNum w:abstractNumId="0">
    <w:nsid w:val="00544C4A"/>
    <w:multiLevelType w:val="hybridMultilevel"/>
    <w:tmpl w:val="DF9ABAC2"/>
    <w:lvl w:ilvl="0" w:tplc="199CDF08">
      <w:start w:val="1"/>
      <w:numFmt w:val="bullet"/>
      <w:lvlText w:val=""/>
      <w:lvlJc w:val="left"/>
      <w:pPr>
        <w:tabs>
          <w:tab w:val="num" w:pos="720"/>
        </w:tabs>
        <w:ind w:left="720" w:hanging="360"/>
      </w:pPr>
      <w:rPr>
        <w:rFonts w:ascii="Wingdings 2" w:hAnsi="Wingdings 2" w:hint="default"/>
      </w:rPr>
    </w:lvl>
    <w:lvl w:ilvl="1" w:tplc="E902A7FC" w:tentative="1">
      <w:start w:val="1"/>
      <w:numFmt w:val="bullet"/>
      <w:lvlText w:val=""/>
      <w:lvlJc w:val="left"/>
      <w:pPr>
        <w:tabs>
          <w:tab w:val="num" w:pos="1440"/>
        </w:tabs>
        <w:ind w:left="1440" w:hanging="360"/>
      </w:pPr>
      <w:rPr>
        <w:rFonts w:ascii="Wingdings 2" w:hAnsi="Wingdings 2" w:hint="default"/>
      </w:rPr>
    </w:lvl>
    <w:lvl w:ilvl="2" w:tplc="F596167E">
      <w:start w:val="1"/>
      <w:numFmt w:val="bullet"/>
      <w:lvlText w:val=""/>
      <w:lvlJc w:val="left"/>
      <w:pPr>
        <w:tabs>
          <w:tab w:val="num" w:pos="2160"/>
        </w:tabs>
        <w:ind w:left="2160" w:hanging="360"/>
      </w:pPr>
      <w:rPr>
        <w:rFonts w:ascii="Wingdings 2" w:hAnsi="Wingdings 2" w:hint="default"/>
      </w:rPr>
    </w:lvl>
    <w:lvl w:ilvl="3" w:tplc="2B7A58AC" w:tentative="1">
      <w:start w:val="1"/>
      <w:numFmt w:val="bullet"/>
      <w:lvlText w:val=""/>
      <w:lvlJc w:val="left"/>
      <w:pPr>
        <w:tabs>
          <w:tab w:val="num" w:pos="2880"/>
        </w:tabs>
        <w:ind w:left="2880" w:hanging="360"/>
      </w:pPr>
      <w:rPr>
        <w:rFonts w:ascii="Wingdings 2" w:hAnsi="Wingdings 2" w:hint="default"/>
      </w:rPr>
    </w:lvl>
    <w:lvl w:ilvl="4" w:tplc="39DACE62" w:tentative="1">
      <w:start w:val="1"/>
      <w:numFmt w:val="bullet"/>
      <w:lvlText w:val=""/>
      <w:lvlJc w:val="left"/>
      <w:pPr>
        <w:tabs>
          <w:tab w:val="num" w:pos="3600"/>
        </w:tabs>
        <w:ind w:left="3600" w:hanging="360"/>
      </w:pPr>
      <w:rPr>
        <w:rFonts w:ascii="Wingdings 2" w:hAnsi="Wingdings 2" w:hint="default"/>
      </w:rPr>
    </w:lvl>
    <w:lvl w:ilvl="5" w:tplc="2926FB58" w:tentative="1">
      <w:start w:val="1"/>
      <w:numFmt w:val="bullet"/>
      <w:lvlText w:val=""/>
      <w:lvlJc w:val="left"/>
      <w:pPr>
        <w:tabs>
          <w:tab w:val="num" w:pos="4320"/>
        </w:tabs>
        <w:ind w:left="4320" w:hanging="360"/>
      </w:pPr>
      <w:rPr>
        <w:rFonts w:ascii="Wingdings 2" w:hAnsi="Wingdings 2" w:hint="default"/>
      </w:rPr>
    </w:lvl>
    <w:lvl w:ilvl="6" w:tplc="0FCC6DE8" w:tentative="1">
      <w:start w:val="1"/>
      <w:numFmt w:val="bullet"/>
      <w:lvlText w:val=""/>
      <w:lvlJc w:val="left"/>
      <w:pPr>
        <w:tabs>
          <w:tab w:val="num" w:pos="5040"/>
        </w:tabs>
        <w:ind w:left="5040" w:hanging="360"/>
      </w:pPr>
      <w:rPr>
        <w:rFonts w:ascii="Wingdings 2" w:hAnsi="Wingdings 2" w:hint="default"/>
      </w:rPr>
    </w:lvl>
    <w:lvl w:ilvl="7" w:tplc="E4DEC55C" w:tentative="1">
      <w:start w:val="1"/>
      <w:numFmt w:val="bullet"/>
      <w:lvlText w:val=""/>
      <w:lvlJc w:val="left"/>
      <w:pPr>
        <w:tabs>
          <w:tab w:val="num" w:pos="5760"/>
        </w:tabs>
        <w:ind w:left="5760" w:hanging="360"/>
      </w:pPr>
      <w:rPr>
        <w:rFonts w:ascii="Wingdings 2" w:hAnsi="Wingdings 2" w:hint="default"/>
      </w:rPr>
    </w:lvl>
    <w:lvl w:ilvl="8" w:tplc="EBB28E92" w:tentative="1">
      <w:start w:val="1"/>
      <w:numFmt w:val="bullet"/>
      <w:lvlText w:val=""/>
      <w:lvlJc w:val="left"/>
      <w:pPr>
        <w:tabs>
          <w:tab w:val="num" w:pos="6480"/>
        </w:tabs>
        <w:ind w:left="6480" w:hanging="360"/>
      </w:pPr>
      <w:rPr>
        <w:rFonts w:ascii="Wingdings 2" w:hAnsi="Wingdings 2" w:hint="default"/>
      </w:rPr>
    </w:lvl>
  </w:abstractNum>
  <w:abstractNum w:abstractNumId="1">
    <w:nsid w:val="00741350"/>
    <w:multiLevelType w:val="hybridMultilevel"/>
    <w:tmpl w:val="54D01D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AA7274"/>
    <w:multiLevelType w:val="hybridMultilevel"/>
    <w:tmpl w:val="F6F8196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4556FA3"/>
    <w:multiLevelType w:val="hybridMultilevel"/>
    <w:tmpl w:val="3146B2A8"/>
    <w:lvl w:ilvl="0" w:tplc="89A60796">
      <w:start w:val="1"/>
      <w:numFmt w:val="bullet"/>
      <w:lvlText w:val=""/>
      <w:lvlJc w:val="left"/>
      <w:pPr>
        <w:tabs>
          <w:tab w:val="num" w:pos="720"/>
        </w:tabs>
        <w:ind w:left="720" w:hanging="360"/>
      </w:pPr>
      <w:rPr>
        <w:rFonts w:ascii="Wingdings" w:hAnsi="Wingdings" w:hint="default"/>
      </w:rPr>
    </w:lvl>
    <w:lvl w:ilvl="1" w:tplc="41C8EFD2" w:tentative="1">
      <w:start w:val="1"/>
      <w:numFmt w:val="bullet"/>
      <w:lvlText w:val=""/>
      <w:lvlJc w:val="left"/>
      <w:pPr>
        <w:tabs>
          <w:tab w:val="num" w:pos="1440"/>
        </w:tabs>
        <w:ind w:left="1440" w:hanging="360"/>
      </w:pPr>
      <w:rPr>
        <w:rFonts w:ascii="Wingdings" w:hAnsi="Wingdings" w:hint="default"/>
      </w:rPr>
    </w:lvl>
    <w:lvl w:ilvl="2" w:tplc="C95EA1BE" w:tentative="1">
      <w:start w:val="1"/>
      <w:numFmt w:val="bullet"/>
      <w:lvlText w:val=""/>
      <w:lvlJc w:val="left"/>
      <w:pPr>
        <w:tabs>
          <w:tab w:val="num" w:pos="2160"/>
        </w:tabs>
        <w:ind w:left="2160" w:hanging="360"/>
      </w:pPr>
      <w:rPr>
        <w:rFonts w:ascii="Wingdings" w:hAnsi="Wingdings" w:hint="default"/>
      </w:rPr>
    </w:lvl>
    <w:lvl w:ilvl="3" w:tplc="7F264976" w:tentative="1">
      <w:start w:val="1"/>
      <w:numFmt w:val="bullet"/>
      <w:lvlText w:val=""/>
      <w:lvlJc w:val="left"/>
      <w:pPr>
        <w:tabs>
          <w:tab w:val="num" w:pos="2880"/>
        </w:tabs>
        <w:ind w:left="2880" w:hanging="360"/>
      </w:pPr>
      <w:rPr>
        <w:rFonts w:ascii="Wingdings" w:hAnsi="Wingdings" w:hint="default"/>
      </w:rPr>
    </w:lvl>
    <w:lvl w:ilvl="4" w:tplc="9E0240DE" w:tentative="1">
      <w:start w:val="1"/>
      <w:numFmt w:val="bullet"/>
      <w:lvlText w:val=""/>
      <w:lvlJc w:val="left"/>
      <w:pPr>
        <w:tabs>
          <w:tab w:val="num" w:pos="3600"/>
        </w:tabs>
        <w:ind w:left="3600" w:hanging="360"/>
      </w:pPr>
      <w:rPr>
        <w:rFonts w:ascii="Wingdings" w:hAnsi="Wingdings" w:hint="default"/>
      </w:rPr>
    </w:lvl>
    <w:lvl w:ilvl="5" w:tplc="132AAC12" w:tentative="1">
      <w:start w:val="1"/>
      <w:numFmt w:val="bullet"/>
      <w:lvlText w:val=""/>
      <w:lvlJc w:val="left"/>
      <w:pPr>
        <w:tabs>
          <w:tab w:val="num" w:pos="4320"/>
        </w:tabs>
        <w:ind w:left="4320" w:hanging="360"/>
      </w:pPr>
      <w:rPr>
        <w:rFonts w:ascii="Wingdings" w:hAnsi="Wingdings" w:hint="default"/>
      </w:rPr>
    </w:lvl>
    <w:lvl w:ilvl="6" w:tplc="BAFC0F86" w:tentative="1">
      <w:start w:val="1"/>
      <w:numFmt w:val="bullet"/>
      <w:lvlText w:val=""/>
      <w:lvlJc w:val="left"/>
      <w:pPr>
        <w:tabs>
          <w:tab w:val="num" w:pos="5040"/>
        </w:tabs>
        <w:ind w:left="5040" w:hanging="360"/>
      </w:pPr>
      <w:rPr>
        <w:rFonts w:ascii="Wingdings" w:hAnsi="Wingdings" w:hint="default"/>
      </w:rPr>
    </w:lvl>
    <w:lvl w:ilvl="7" w:tplc="FCC23F9C" w:tentative="1">
      <w:start w:val="1"/>
      <w:numFmt w:val="bullet"/>
      <w:lvlText w:val=""/>
      <w:lvlJc w:val="left"/>
      <w:pPr>
        <w:tabs>
          <w:tab w:val="num" w:pos="5760"/>
        </w:tabs>
        <w:ind w:left="5760" w:hanging="360"/>
      </w:pPr>
      <w:rPr>
        <w:rFonts w:ascii="Wingdings" w:hAnsi="Wingdings" w:hint="default"/>
      </w:rPr>
    </w:lvl>
    <w:lvl w:ilvl="8" w:tplc="A66877B8" w:tentative="1">
      <w:start w:val="1"/>
      <w:numFmt w:val="bullet"/>
      <w:lvlText w:val=""/>
      <w:lvlJc w:val="left"/>
      <w:pPr>
        <w:tabs>
          <w:tab w:val="num" w:pos="6480"/>
        </w:tabs>
        <w:ind w:left="6480" w:hanging="360"/>
      </w:pPr>
      <w:rPr>
        <w:rFonts w:ascii="Wingdings" w:hAnsi="Wingdings" w:hint="default"/>
      </w:rPr>
    </w:lvl>
  </w:abstractNum>
  <w:abstractNum w:abstractNumId="4">
    <w:nsid w:val="060D4978"/>
    <w:multiLevelType w:val="hybridMultilevel"/>
    <w:tmpl w:val="9FC0F280"/>
    <w:lvl w:ilvl="0" w:tplc="C4F0A600">
      <w:start w:val="1"/>
      <w:numFmt w:val="bullet"/>
      <w:lvlText w:val=""/>
      <w:lvlJc w:val="left"/>
      <w:pPr>
        <w:tabs>
          <w:tab w:val="num" w:pos="720"/>
        </w:tabs>
        <w:ind w:left="720" w:hanging="360"/>
      </w:pPr>
      <w:rPr>
        <w:rFonts w:ascii="Wingdings" w:hAnsi="Wingdings" w:hint="default"/>
      </w:rPr>
    </w:lvl>
    <w:lvl w:ilvl="1" w:tplc="FA5C5D6E">
      <w:start w:val="1"/>
      <w:numFmt w:val="bullet"/>
      <w:lvlText w:val=""/>
      <w:lvlJc w:val="left"/>
      <w:pPr>
        <w:tabs>
          <w:tab w:val="num" w:pos="1440"/>
        </w:tabs>
        <w:ind w:left="1440" w:hanging="360"/>
      </w:pPr>
      <w:rPr>
        <w:rFonts w:ascii="Wingdings" w:hAnsi="Wingdings" w:hint="default"/>
      </w:rPr>
    </w:lvl>
    <w:lvl w:ilvl="2" w:tplc="B0B8081C" w:tentative="1">
      <w:start w:val="1"/>
      <w:numFmt w:val="bullet"/>
      <w:lvlText w:val=""/>
      <w:lvlJc w:val="left"/>
      <w:pPr>
        <w:tabs>
          <w:tab w:val="num" w:pos="2160"/>
        </w:tabs>
        <w:ind w:left="2160" w:hanging="360"/>
      </w:pPr>
      <w:rPr>
        <w:rFonts w:ascii="Wingdings" w:hAnsi="Wingdings" w:hint="default"/>
      </w:rPr>
    </w:lvl>
    <w:lvl w:ilvl="3" w:tplc="98DA8072" w:tentative="1">
      <w:start w:val="1"/>
      <w:numFmt w:val="bullet"/>
      <w:lvlText w:val=""/>
      <w:lvlJc w:val="left"/>
      <w:pPr>
        <w:tabs>
          <w:tab w:val="num" w:pos="2880"/>
        </w:tabs>
        <w:ind w:left="2880" w:hanging="360"/>
      </w:pPr>
      <w:rPr>
        <w:rFonts w:ascii="Wingdings" w:hAnsi="Wingdings" w:hint="default"/>
      </w:rPr>
    </w:lvl>
    <w:lvl w:ilvl="4" w:tplc="089475E8" w:tentative="1">
      <w:start w:val="1"/>
      <w:numFmt w:val="bullet"/>
      <w:lvlText w:val=""/>
      <w:lvlJc w:val="left"/>
      <w:pPr>
        <w:tabs>
          <w:tab w:val="num" w:pos="3600"/>
        </w:tabs>
        <w:ind w:left="3600" w:hanging="360"/>
      </w:pPr>
      <w:rPr>
        <w:rFonts w:ascii="Wingdings" w:hAnsi="Wingdings" w:hint="default"/>
      </w:rPr>
    </w:lvl>
    <w:lvl w:ilvl="5" w:tplc="CAFCD7A4" w:tentative="1">
      <w:start w:val="1"/>
      <w:numFmt w:val="bullet"/>
      <w:lvlText w:val=""/>
      <w:lvlJc w:val="left"/>
      <w:pPr>
        <w:tabs>
          <w:tab w:val="num" w:pos="4320"/>
        </w:tabs>
        <w:ind w:left="4320" w:hanging="360"/>
      </w:pPr>
      <w:rPr>
        <w:rFonts w:ascii="Wingdings" w:hAnsi="Wingdings" w:hint="default"/>
      </w:rPr>
    </w:lvl>
    <w:lvl w:ilvl="6" w:tplc="3D7631F2" w:tentative="1">
      <w:start w:val="1"/>
      <w:numFmt w:val="bullet"/>
      <w:lvlText w:val=""/>
      <w:lvlJc w:val="left"/>
      <w:pPr>
        <w:tabs>
          <w:tab w:val="num" w:pos="5040"/>
        </w:tabs>
        <w:ind w:left="5040" w:hanging="360"/>
      </w:pPr>
      <w:rPr>
        <w:rFonts w:ascii="Wingdings" w:hAnsi="Wingdings" w:hint="default"/>
      </w:rPr>
    </w:lvl>
    <w:lvl w:ilvl="7" w:tplc="87B0D6B4" w:tentative="1">
      <w:start w:val="1"/>
      <w:numFmt w:val="bullet"/>
      <w:lvlText w:val=""/>
      <w:lvlJc w:val="left"/>
      <w:pPr>
        <w:tabs>
          <w:tab w:val="num" w:pos="5760"/>
        </w:tabs>
        <w:ind w:left="5760" w:hanging="360"/>
      </w:pPr>
      <w:rPr>
        <w:rFonts w:ascii="Wingdings" w:hAnsi="Wingdings" w:hint="default"/>
      </w:rPr>
    </w:lvl>
    <w:lvl w:ilvl="8" w:tplc="398C0F66" w:tentative="1">
      <w:start w:val="1"/>
      <w:numFmt w:val="bullet"/>
      <w:lvlText w:val=""/>
      <w:lvlJc w:val="left"/>
      <w:pPr>
        <w:tabs>
          <w:tab w:val="num" w:pos="6480"/>
        </w:tabs>
        <w:ind w:left="6480" w:hanging="360"/>
      </w:pPr>
      <w:rPr>
        <w:rFonts w:ascii="Wingdings" w:hAnsi="Wingdings" w:hint="default"/>
      </w:rPr>
    </w:lvl>
  </w:abstractNum>
  <w:abstractNum w:abstractNumId="5">
    <w:nsid w:val="084317BE"/>
    <w:multiLevelType w:val="hybridMultilevel"/>
    <w:tmpl w:val="1054D3F4"/>
    <w:lvl w:ilvl="0" w:tplc="DD32745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89622C7"/>
    <w:multiLevelType w:val="hybridMultilevel"/>
    <w:tmpl w:val="C5BAE4FC"/>
    <w:lvl w:ilvl="0" w:tplc="33387AC2">
      <w:start w:val="1"/>
      <w:numFmt w:val="bullet"/>
      <w:lvlText w:val=""/>
      <w:lvlJc w:val="left"/>
      <w:pPr>
        <w:tabs>
          <w:tab w:val="num" w:pos="720"/>
        </w:tabs>
        <w:ind w:left="720" w:hanging="360"/>
      </w:pPr>
      <w:rPr>
        <w:rFonts w:ascii="Wingdings" w:hAnsi="Wingdings" w:hint="default"/>
      </w:rPr>
    </w:lvl>
    <w:lvl w:ilvl="1" w:tplc="08F625C2" w:tentative="1">
      <w:start w:val="1"/>
      <w:numFmt w:val="bullet"/>
      <w:lvlText w:val=""/>
      <w:lvlJc w:val="left"/>
      <w:pPr>
        <w:tabs>
          <w:tab w:val="num" w:pos="1440"/>
        </w:tabs>
        <w:ind w:left="1440" w:hanging="360"/>
      </w:pPr>
      <w:rPr>
        <w:rFonts w:ascii="Wingdings" w:hAnsi="Wingdings" w:hint="default"/>
      </w:rPr>
    </w:lvl>
    <w:lvl w:ilvl="2" w:tplc="EF2C083C" w:tentative="1">
      <w:start w:val="1"/>
      <w:numFmt w:val="bullet"/>
      <w:lvlText w:val=""/>
      <w:lvlJc w:val="left"/>
      <w:pPr>
        <w:tabs>
          <w:tab w:val="num" w:pos="2160"/>
        </w:tabs>
        <w:ind w:left="2160" w:hanging="360"/>
      </w:pPr>
      <w:rPr>
        <w:rFonts w:ascii="Wingdings" w:hAnsi="Wingdings" w:hint="default"/>
      </w:rPr>
    </w:lvl>
    <w:lvl w:ilvl="3" w:tplc="35F417EA" w:tentative="1">
      <w:start w:val="1"/>
      <w:numFmt w:val="bullet"/>
      <w:lvlText w:val=""/>
      <w:lvlJc w:val="left"/>
      <w:pPr>
        <w:tabs>
          <w:tab w:val="num" w:pos="2880"/>
        </w:tabs>
        <w:ind w:left="2880" w:hanging="360"/>
      </w:pPr>
      <w:rPr>
        <w:rFonts w:ascii="Wingdings" w:hAnsi="Wingdings" w:hint="default"/>
      </w:rPr>
    </w:lvl>
    <w:lvl w:ilvl="4" w:tplc="F3024528" w:tentative="1">
      <w:start w:val="1"/>
      <w:numFmt w:val="bullet"/>
      <w:lvlText w:val=""/>
      <w:lvlJc w:val="left"/>
      <w:pPr>
        <w:tabs>
          <w:tab w:val="num" w:pos="3600"/>
        </w:tabs>
        <w:ind w:left="3600" w:hanging="360"/>
      </w:pPr>
      <w:rPr>
        <w:rFonts w:ascii="Wingdings" w:hAnsi="Wingdings" w:hint="default"/>
      </w:rPr>
    </w:lvl>
    <w:lvl w:ilvl="5" w:tplc="8B360EBC" w:tentative="1">
      <w:start w:val="1"/>
      <w:numFmt w:val="bullet"/>
      <w:lvlText w:val=""/>
      <w:lvlJc w:val="left"/>
      <w:pPr>
        <w:tabs>
          <w:tab w:val="num" w:pos="4320"/>
        </w:tabs>
        <w:ind w:left="4320" w:hanging="360"/>
      </w:pPr>
      <w:rPr>
        <w:rFonts w:ascii="Wingdings" w:hAnsi="Wingdings" w:hint="default"/>
      </w:rPr>
    </w:lvl>
    <w:lvl w:ilvl="6" w:tplc="BE78AADA" w:tentative="1">
      <w:start w:val="1"/>
      <w:numFmt w:val="bullet"/>
      <w:lvlText w:val=""/>
      <w:lvlJc w:val="left"/>
      <w:pPr>
        <w:tabs>
          <w:tab w:val="num" w:pos="5040"/>
        </w:tabs>
        <w:ind w:left="5040" w:hanging="360"/>
      </w:pPr>
      <w:rPr>
        <w:rFonts w:ascii="Wingdings" w:hAnsi="Wingdings" w:hint="default"/>
      </w:rPr>
    </w:lvl>
    <w:lvl w:ilvl="7" w:tplc="E23A464E" w:tentative="1">
      <w:start w:val="1"/>
      <w:numFmt w:val="bullet"/>
      <w:lvlText w:val=""/>
      <w:lvlJc w:val="left"/>
      <w:pPr>
        <w:tabs>
          <w:tab w:val="num" w:pos="5760"/>
        </w:tabs>
        <w:ind w:left="5760" w:hanging="360"/>
      </w:pPr>
      <w:rPr>
        <w:rFonts w:ascii="Wingdings" w:hAnsi="Wingdings" w:hint="default"/>
      </w:rPr>
    </w:lvl>
    <w:lvl w:ilvl="8" w:tplc="ADD6657C" w:tentative="1">
      <w:start w:val="1"/>
      <w:numFmt w:val="bullet"/>
      <w:lvlText w:val=""/>
      <w:lvlJc w:val="left"/>
      <w:pPr>
        <w:tabs>
          <w:tab w:val="num" w:pos="6480"/>
        </w:tabs>
        <w:ind w:left="6480" w:hanging="360"/>
      </w:pPr>
      <w:rPr>
        <w:rFonts w:ascii="Wingdings" w:hAnsi="Wingdings" w:hint="default"/>
      </w:rPr>
    </w:lvl>
  </w:abstractNum>
  <w:abstractNum w:abstractNumId="7">
    <w:nsid w:val="10F070DF"/>
    <w:multiLevelType w:val="hybridMultilevel"/>
    <w:tmpl w:val="E8CA3506"/>
    <w:lvl w:ilvl="0" w:tplc="CAD4D38C">
      <w:start w:val="1"/>
      <w:numFmt w:val="bullet"/>
      <w:lvlText w:val=""/>
      <w:lvlJc w:val="left"/>
      <w:pPr>
        <w:tabs>
          <w:tab w:val="num" w:pos="720"/>
        </w:tabs>
        <w:ind w:left="720" w:hanging="360"/>
      </w:pPr>
      <w:rPr>
        <w:rFonts w:ascii="Wingdings" w:hAnsi="Wingdings" w:hint="default"/>
      </w:rPr>
    </w:lvl>
    <w:lvl w:ilvl="1" w:tplc="8F3C9466" w:tentative="1">
      <w:start w:val="1"/>
      <w:numFmt w:val="bullet"/>
      <w:lvlText w:val=""/>
      <w:lvlJc w:val="left"/>
      <w:pPr>
        <w:tabs>
          <w:tab w:val="num" w:pos="1440"/>
        </w:tabs>
        <w:ind w:left="1440" w:hanging="360"/>
      </w:pPr>
      <w:rPr>
        <w:rFonts w:ascii="Wingdings 2" w:hAnsi="Wingdings 2" w:hint="default"/>
      </w:rPr>
    </w:lvl>
    <w:lvl w:ilvl="2" w:tplc="8504903E" w:tentative="1">
      <w:start w:val="1"/>
      <w:numFmt w:val="bullet"/>
      <w:lvlText w:val=""/>
      <w:lvlJc w:val="left"/>
      <w:pPr>
        <w:tabs>
          <w:tab w:val="num" w:pos="2160"/>
        </w:tabs>
        <w:ind w:left="2160" w:hanging="360"/>
      </w:pPr>
      <w:rPr>
        <w:rFonts w:ascii="Wingdings 2" w:hAnsi="Wingdings 2" w:hint="default"/>
      </w:rPr>
    </w:lvl>
    <w:lvl w:ilvl="3" w:tplc="1A42C5CA" w:tentative="1">
      <w:start w:val="1"/>
      <w:numFmt w:val="bullet"/>
      <w:lvlText w:val=""/>
      <w:lvlJc w:val="left"/>
      <w:pPr>
        <w:tabs>
          <w:tab w:val="num" w:pos="2880"/>
        </w:tabs>
        <w:ind w:left="2880" w:hanging="360"/>
      </w:pPr>
      <w:rPr>
        <w:rFonts w:ascii="Wingdings 2" w:hAnsi="Wingdings 2" w:hint="default"/>
      </w:rPr>
    </w:lvl>
    <w:lvl w:ilvl="4" w:tplc="840EAC54" w:tentative="1">
      <w:start w:val="1"/>
      <w:numFmt w:val="bullet"/>
      <w:lvlText w:val=""/>
      <w:lvlJc w:val="left"/>
      <w:pPr>
        <w:tabs>
          <w:tab w:val="num" w:pos="3600"/>
        </w:tabs>
        <w:ind w:left="3600" w:hanging="360"/>
      </w:pPr>
      <w:rPr>
        <w:rFonts w:ascii="Wingdings 2" w:hAnsi="Wingdings 2" w:hint="default"/>
      </w:rPr>
    </w:lvl>
    <w:lvl w:ilvl="5" w:tplc="B332FFF2" w:tentative="1">
      <w:start w:val="1"/>
      <w:numFmt w:val="bullet"/>
      <w:lvlText w:val=""/>
      <w:lvlJc w:val="left"/>
      <w:pPr>
        <w:tabs>
          <w:tab w:val="num" w:pos="4320"/>
        </w:tabs>
        <w:ind w:left="4320" w:hanging="360"/>
      </w:pPr>
      <w:rPr>
        <w:rFonts w:ascii="Wingdings 2" w:hAnsi="Wingdings 2" w:hint="default"/>
      </w:rPr>
    </w:lvl>
    <w:lvl w:ilvl="6" w:tplc="7FF43952" w:tentative="1">
      <w:start w:val="1"/>
      <w:numFmt w:val="bullet"/>
      <w:lvlText w:val=""/>
      <w:lvlJc w:val="left"/>
      <w:pPr>
        <w:tabs>
          <w:tab w:val="num" w:pos="5040"/>
        </w:tabs>
        <w:ind w:left="5040" w:hanging="360"/>
      </w:pPr>
      <w:rPr>
        <w:rFonts w:ascii="Wingdings 2" w:hAnsi="Wingdings 2" w:hint="default"/>
      </w:rPr>
    </w:lvl>
    <w:lvl w:ilvl="7" w:tplc="73AAAD82" w:tentative="1">
      <w:start w:val="1"/>
      <w:numFmt w:val="bullet"/>
      <w:lvlText w:val=""/>
      <w:lvlJc w:val="left"/>
      <w:pPr>
        <w:tabs>
          <w:tab w:val="num" w:pos="5760"/>
        </w:tabs>
        <w:ind w:left="5760" w:hanging="360"/>
      </w:pPr>
      <w:rPr>
        <w:rFonts w:ascii="Wingdings 2" w:hAnsi="Wingdings 2" w:hint="default"/>
      </w:rPr>
    </w:lvl>
    <w:lvl w:ilvl="8" w:tplc="E17AB37C" w:tentative="1">
      <w:start w:val="1"/>
      <w:numFmt w:val="bullet"/>
      <w:lvlText w:val=""/>
      <w:lvlJc w:val="left"/>
      <w:pPr>
        <w:tabs>
          <w:tab w:val="num" w:pos="6480"/>
        </w:tabs>
        <w:ind w:left="6480" w:hanging="360"/>
      </w:pPr>
      <w:rPr>
        <w:rFonts w:ascii="Wingdings 2" w:hAnsi="Wingdings 2" w:hint="default"/>
      </w:rPr>
    </w:lvl>
  </w:abstractNum>
  <w:abstractNum w:abstractNumId="8">
    <w:nsid w:val="129F03E2"/>
    <w:multiLevelType w:val="multilevel"/>
    <w:tmpl w:val="D0B2F22E"/>
    <w:lvl w:ilvl="0">
      <w:start w:val="1"/>
      <w:numFmt w:val="decimal"/>
      <w:pStyle w:val="Titre1"/>
      <w:suff w:val="space"/>
      <w:lvlText w:val="%1."/>
      <w:lvlJc w:val="left"/>
      <w:pPr>
        <w:ind w:left="3402" w:firstLine="0"/>
      </w:pPr>
      <w:rPr>
        <w:rFonts w:hint="default"/>
      </w:rPr>
    </w:lvl>
    <w:lvl w:ilvl="1">
      <w:start w:val="1"/>
      <w:numFmt w:val="decimal"/>
      <w:pStyle w:val="Titre2"/>
      <w:suff w:val="space"/>
      <w:lvlText w:val="%1.%2."/>
      <w:lvlJc w:val="left"/>
      <w:pPr>
        <w:ind w:left="0" w:firstLine="0"/>
      </w:pPr>
      <w:rPr>
        <w:rFonts w:hint="default"/>
      </w:rPr>
    </w:lvl>
    <w:lvl w:ilvl="2">
      <w:start w:val="1"/>
      <w:numFmt w:val="decimal"/>
      <w:pStyle w:val="Titre3"/>
      <w:suff w:val="space"/>
      <w:lvlText w:val="%1.%2.%3."/>
      <w:lvlJc w:val="left"/>
      <w:pPr>
        <w:ind w:left="0" w:firstLine="0"/>
      </w:pPr>
      <w:rPr>
        <w:rFonts w:hint="default"/>
      </w:rPr>
    </w:lvl>
    <w:lvl w:ilvl="3">
      <w:start w:val="1"/>
      <w:numFmt w:val="lowerLetter"/>
      <w:pStyle w:val="Titre4"/>
      <w:suff w:val="space"/>
      <w:lvlText w:val="%4."/>
      <w:lvlJc w:val="left"/>
      <w:pPr>
        <w:ind w:left="680" w:firstLine="0"/>
      </w:pPr>
      <w:rPr>
        <w:rFonts w:hint="default"/>
      </w:rPr>
    </w:lvl>
    <w:lvl w:ilvl="4">
      <w:start w:val="1"/>
      <w:numFmt w:val="decimal"/>
      <w:lvlText w:val="%1.%2.%3.%4.%5"/>
      <w:lvlJc w:val="left"/>
      <w:pPr>
        <w:tabs>
          <w:tab w:val="num" w:pos="4478"/>
        </w:tabs>
        <w:ind w:left="4478" w:hanging="1008"/>
      </w:pPr>
      <w:rPr>
        <w:rFonts w:hint="default"/>
      </w:rPr>
    </w:lvl>
    <w:lvl w:ilvl="5">
      <w:start w:val="1"/>
      <w:numFmt w:val="decimal"/>
      <w:pStyle w:val="Titre6"/>
      <w:lvlText w:val="%1.%2.%3.%4.%5.%6"/>
      <w:lvlJc w:val="left"/>
      <w:pPr>
        <w:tabs>
          <w:tab w:val="num" w:pos="4622"/>
        </w:tabs>
        <w:ind w:left="4622" w:hanging="1152"/>
      </w:pPr>
      <w:rPr>
        <w:rFonts w:hint="default"/>
      </w:rPr>
    </w:lvl>
    <w:lvl w:ilvl="6">
      <w:start w:val="1"/>
      <w:numFmt w:val="decimal"/>
      <w:pStyle w:val="Titre7"/>
      <w:lvlText w:val="%1.%2.%3.%4.%5.%6.%7"/>
      <w:lvlJc w:val="left"/>
      <w:pPr>
        <w:tabs>
          <w:tab w:val="num" w:pos="4766"/>
        </w:tabs>
        <w:ind w:left="4766" w:hanging="1296"/>
      </w:pPr>
      <w:rPr>
        <w:rFonts w:hint="default"/>
      </w:rPr>
    </w:lvl>
    <w:lvl w:ilvl="7">
      <w:start w:val="1"/>
      <w:numFmt w:val="decimal"/>
      <w:pStyle w:val="Titre8"/>
      <w:lvlText w:val="%1.%2.%3.%4.%5.%6.%7.%8"/>
      <w:lvlJc w:val="left"/>
      <w:pPr>
        <w:tabs>
          <w:tab w:val="num" w:pos="4910"/>
        </w:tabs>
        <w:ind w:left="4910" w:hanging="1440"/>
      </w:pPr>
      <w:rPr>
        <w:rFonts w:hint="default"/>
      </w:rPr>
    </w:lvl>
    <w:lvl w:ilvl="8">
      <w:start w:val="1"/>
      <w:numFmt w:val="decimal"/>
      <w:pStyle w:val="Titre9"/>
      <w:lvlText w:val="%1.%2.%3.%4.%5.%6.%7.%8.%9"/>
      <w:lvlJc w:val="left"/>
      <w:pPr>
        <w:tabs>
          <w:tab w:val="num" w:pos="5054"/>
        </w:tabs>
        <w:ind w:left="5054" w:hanging="1584"/>
      </w:pPr>
      <w:rPr>
        <w:rFonts w:hint="default"/>
      </w:rPr>
    </w:lvl>
  </w:abstractNum>
  <w:abstractNum w:abstractNumId="9">
    <w:nsid w:val="12D47F9C"/>
    <w:multiLevelType w:val="hybridMultilevel"/>
    <w:tmpl w:val="C0169364"/>
    <w:lvl w:ilvl="0" w:tplc="11843AB8">
      <w:start w:val="1"/>
      <w:numFmt w:val="bullet"/>
      <w:lvlText w:val=""/>
      <w:lvlJc w:val="left"/>
      <w:pPr>
        <w:tabs>
          <w:tab w:val="num" w:pos="720"/>
        </w:tabs>
        <w:ind w:left="720" w:hanging="360"/>
      </w:pPr>
      <w:rPr>
        <w:rFonts w:ascii="Wingdings" w:hAnsi="Wingdings" w:hint="default"/>
      </w:rPr>
    </w:lvl>
    <w:lvl w:ilvl="1" w:tplc="09DA5B00">
      <w:start w:val="1"/>
      <w:numFmt w:val="bullet"/>
      <w:lvlText w:val=""/>
      <w:lvlJc w:val="left"/>
      <w:pPr>
        <w:tabs>
          <w:tab w:val="num" w:pos="1440"/>
        </w:tabs>
        <w:ind w:left="1440" w:hanging="360"/>
      </w:pPr>
      <w:rPr>
        <w:rFonts w:ascii="Wingdings" w:hAnsi="Wingdings" w:hint="default"/>
      </w:rPr>
    </w:lvl>
    <w:lvl w:ilvl="2" w:tplc="8C2AA638" w:tentative="1">
      <w:start w:val="1"/>
      <w:numFmt w:val="bullet"/>
      <w:lvlText w:val=""/>
      <w:lvlJc w:val="left"/>
      <w:pPr>
        <w:tabs>
          <w:tab w:val="num" w:pos="2160"/>
        </w:tabs>
        <w:ind w:left="2160" w:hanging="360"/>
      </w:pPr>
      <w:rPr>
        <w:rFonts w:ascii="Wingdings" w:hAnsi="Wingdings" w:hint="default"/>
      </w:rPr>
    </w:lvl>
    <w:lvl w:ilvl="3" w:tplc="5754A016" w:tentative="1">
      <w:start w:val="1"/>
      <w:numFmt w:val="bullet"/>
      <w:lvlText w:val=""/>
      <w:lvlJc w:val="left"/>
      <w:pPr>
        <w:tabs>
          <w:tab w:val="num" w:pos="2880"/>
        </w:tabs>
        <w:ind w:left="2880" w:hanging="360"/>
      </w:pPr>
      <w:rPr>
        <w:rFonts w:ascii="Wingdings" w:hAnsi="Wingdings" w:hint="default"/>
      </w:rPr>
    </w:lvl>
    <w:lvl w:ilvl="4" w:tplc="FB8A6820" w:tentative="1">
      <w:start w:val="1"/>
      <w:numFmt w:val="bullet"/>
      <w:lvlText w:val=""/>
      <w:lvlJc w:val="left"/>
      <w:pPr>
        <w:tabs>
          <w:tab w:val="num" w:pos="3600"/>
        </w:tabs>
        <w:ind w:left="3600" w:hanging="360"/>
      </w:pPr>
      <w:rPr>
        <w:rFonts w:ascii="Wingdings" w:hAnsi="Wingdings" w:hint="default"/>
      </w:rPr>
    </w:lvl>
    <w:lvl w:ilvl="5" w:tplc="E902741A" w:tentative="1">
      <w:start w:val="1"/>
      <w:numFmt w:val="bullet"/>
      <w:lvlText w:val=""/>
      <w:lvlJc w:val="left"/>
      <w:pPr>
        <w:tabs>
          <w:tab w:val="num" w:pos="4320"/>
        </w:tabs>
        <w:ind w:left="4320" w:hanging="360"/>
      </w:pPr>
      <w:rPr>
        <w:rFonts w:ascii="Wingdings" w:hAnsi="Wingdings" w:hint="default"/>
      </w:rPr>
    </w:lvl>
    <w:lvl w:ilvl="6" w:tplc="A056A624" w:tentative="1">
      <w:start w:val="1"/>
      <w:numFmt w:val="bullet"/>
      <w:lvlText w:val=""/>
      <w:lvlJc w:val="left"/>
      <w:pPr>
        <w:tabs>
          <w:tab w:val="num" w:pos="5040"/>
        </w:tabs>
        <w:ind w:left="5040" w:hanging="360"/>
      </w:pPr>
      <w:rPr>
        <w:rFonts w:ascii="Wingdings" w:hAnsi="Wingdings" w:hint="default"/>
      </w:rPr>
    </w:lvl>
    <w:lvl w:ilvl="7" w:tplc="27460EE2" w:tentative="1">
      <w:start w:val="1"/>
      <w:numFmt w:val="bullet"/>
      <w:lvlText w:val=""/>
      <w:lvlJc w:val="left"/>
      <w:pPr>
        <w:tabs>
          <w:tab w:val="num" w:pos="5760"/>
        </w:tabs>
        <w:ind w:left="5760" w:hanging="360"/>
      </w:pPr>
      <w:rPr>
        <w:rFonts w:ascii="Wingdings" w:hAnsi="Wingdings" w:hint="default"/>
      </w:rPr>
    </w:lvl>
    <w:lvl w:ilvl="8" w:tplc="2F24E33E" w:tentative="1">
      <w:start w:val="1"/>
      <w:numFmt w:val="bullet"/>
      <w:lvlText w:val=""/>
      <w:lvlJc w:val="left"/>
      <w:pPr>
        <w:tabs>
          <w:tab w:val="num" w:pos="6480"/>
        </w:tabs>
        <w:ind w:left="6480" w:hanging="360"/>
      </w:pPr>
      <w:rPr>
        <w:rFonts w:ascii="Wingdings" w:hAnsi="Wingdings" w:hint="default"/>
      </w:rPr>
    </w:lvl>
  </w:abstractNum>
  <w:abstractNum w:abstractNumId="10">
    <w:nsid w:val="14C34229"/>
    <w:multiLevelType w:val="hybridMultilevel"/>
    <w:tmpl w:val="E7BE047A"/>
    <w:lvl w:ilvl="0" w:tplc="3A36B7E0">
      <w:start w:val="1"/>
      <w:numFmt w:val="bullet"/>
      <w:lvlText w:val=""/>
      <w:lvlJc w:val="left"/>
      <w:pPr>
        <w:tabs>
          <w:tab w:val="num" w:pos="720"/>
        </w:tabs>
        <w:ind w:left="720" w:hanging="360"/>
      </w:pPr>
      <w:rPr>
        <w:rFonts w:ascii="Wingdings" w:hAnsi="Wingdings" w:hint="default"/>
      </w:rPr>
    </w:lvl>
    <w:lvl w:ilvl="1" w:tplc="B260C3CC" w:tentative="1">
      <w:start w:val="1"/>
      <w:numFmt w:val="bullet"/>
      <w:lvlText w:val=""/>
      <w:lvlJc w:val="left"/>
      <w:pPr>
        <w:tabs>
          <w:tab w:val="num" w:pos="1440"/>
        </w:tabs>
        <w:ind w:left="1440" w:hanging="360"/>
      </w:pPr>
      <w:rPr>
        <w:rFonts w:ascii="Wingdings" w:hAnsi="Wingdings" w:hint="default"/>
      </w:rPr>
    </w:lvl>
    <w:lvl w:ilvl="2" w:tplc="1E7CC928" w:tentative="1">
      <w:start w:val="1"/>
      <w:numFmt w:val="bullet"/>
      <w:lvlText w:val=""/>
      <w:lvlJc w:val="left"/>
      <w:pPr>
        <w:tabs>
          <w:tab w:val="num" w:pos="2160"/>
        </w:tabs>
        <w:ind w:left="2160" w:hanging="360"/>
      </w:pPr>
      <w:rPr>
        <w:rFonts w:ascii="Wingdings" w:hAnsi="Wingdings" w:hint="default"/>
      </w:rPr>
    </w:lvl>
    <w:lvl w:ilvl="3" w:tplc="86F618E6" w:tentative="1">
      <w:start w:val="1"/>
      <w:numFmt w:val="bullet"/>
      <w:lvlText w:val=""/>
      <w:lvlJc w:val="left"/>
      <w:pPr>
        <w:tabs>
          <w:tab w:val="num" w:pos="2880"/>
        </w:tabs>
        <w:ind w:left="2880" w:hanging="360"/>
      </w:pPr>
      <w:rPr>
        <w:rFonts w:ascii="Wingdings" w:hAnsi="Wingdings" w:hint="default"/>
      </w:rPr>
    </w:lvl>
    <w:lvl w:ilvl="4" w:tplc="952C3674" w:tentative="1">
      <w:start w:val="1"/>
      <w:numFmt w:val="bullet"/>
      <w:lvlText w:val=""/>
      <w:lvlJc w:val="left"/>
      <w:pPr>
        <w:tabs>
          <w:tab w:val="num" w:pos="3600"/>
        </w:tabs>
        <w:ind w:left="3600" w:hanging="360"/>
      </w:pPr>
      <w:rPr>
        <w:rFonts w:ascii="Wingdings" w:hAnsi="Wingdings" w:hint="default"/>
      </w:rPr>
    </w:lvl>
    <w:lvl w:ilvl="5" w:tplc="8CD692E4" w:tentative="1">
      <w:start w:val="1"/>
      <w:numFmt w:val="bullet"/>
      <w:lvlText w:val=""/>
      <w:lvlJc w:val="left"/>
      <w:pPr>
        <w:tabs>
          <w:tab w:val="num" w:pos="4320"/>
        </w:tabs>
        <w:ind w:left="4320" w:hanging="360"/>
      </w:pPr>
      <w:rPr>
        <w:rFonts w:ascii="Wingdings" w:hAnsi="Wingdings" w:hint="default"/>
      </w:rPr>
    </w:lvl>
    <w:lvl w:ilvl="6" w:tplc="E26CD5D0" w:tentative="1">
      <w:start w:val="1"/>
      <w:numFmt w:val="bullet"/>
      <w:lvlText w:val=""/>
      <w:lvlJc w:val="left"/>
      <w:pPr>
        <w:tabs>
          <w:tab w:val="num" w:pos="5040"/>
        </w:tabs>
        <w:ind w:left="5040" w:hanging="360"/>
      </w:pPr>
      <w:rPr>
        <w:rFonts w:ascii="Wingdings" w:hAnsi="Wingdings" w:hint="default"/>
      </w:rPr>
    </w:lvl>
    <w:lvl w:ilvl="7" w:tplc="44A02912" w:tentative="1">
      <w:start w:val="1"/>
      <w:numFmt w:val="bullet"/>
      <w:lvlText w:val=""/>
      <w:lvlJc w:val="left"/>
      <w:pPr>
        <w:tabs>
          <w:tab w:val="num" w:pos="5760"/>
        </w:tabs>
        <w:ind w:left="5760" w:hanging="360"/>
      </w:pPr>
      <w:rPr>
        <w:rFonts w:ascii="Wingdings" w:hAnsi="Wingdings" w:hint="default"/>
      </w:rPr>
    </w:lvl>
    <w:lvl w:ilvl="8" w:tplc="11543C50" w:tentative="1">
      <w:start w:val="1"/>
      <w:numFmt w:val="bullet"/>
      <w:lvlText w:val=""/>
      <w:lvlJc w:val="left"/>
      <w:pPr>
        <w:tabs>
          <w:tab w:val="num" w:pos="6480"/>
        </w:tabs>
        <w:ind w:left="6480" w:hanging="360"/>
      </w:pPr>
      <w:rPr>
        <w:rFonts w:ascii="Wingdings" w:hAnsi="Wingdings" w:hint="default"/>
      </w:rPr>
    </w:lvl>
  </w:abstractNum>
  <w:abstractNum w:abstractNumId="11">
    <w:nsid w:val="155106AA"/>
    <w:multiLevelType w:val="hybridMultilevel"/>
    <w:tmpl w:val="77ECF484"/>
    <w:lvl w:ilvl="0" w:tplc="DD32745C">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177C1CD0"/>
    <w:multiLevelType w:val="hybridMultilevel"/>
    <w:tmpl w:val="3D0E94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8A77247"/>
    <w:multiLevelType w:val="hybridMultilevel"/>
    <w:tmpl w:val="DD8CD0F4"/>
    <w:lvl w:ilvl="0" w:tplc="CAD4D38C">
      <w:start w:val="1"/>
      <w:numFmt w:val="bullet"/>
      <w:lvlText w:val=""/>
      <w:lvlJc w:val="left"/>
      <w:pPr>
        <w:tabs>
          <w:tab w:val="num" w:pos="720"/>
        </w:tabs>
        <w:ind w:left="720" w:hanging="360"/>
      </w:pPr>
      <w:rPr>
        <w:rFonts w:ascii="Wingdings" w:hAnsi="Wingdings" w:hint="default"/>
      </w:rPr>
    </w:lvl>
    <w:lvl w:ilvl="1" w:tplc="422853E8" w:tentative="1">
      <w:start w:val="1"/>
      <w:numFmt w:val="bullet"/>
      <w:lvlText w:val=""/>
      <w:lvlJc w:val="left"/>
      <w:pPr>
        <w:tabs>
          <w:tab w:val="num" w:pos="1440"/>
        </w:tabs>
        <w:ind w:left="1440" w:hanging="360"/>
      </w:pPr>
      <w:rPr>
        <w:rFonts w:ascii="Wingdings" w:hAnsi="Wingdings" w:hint="default"/>
      </w:rPr>
    </w:lvl>
    <w:lvl w:ilvl="2" w:tplc="737618BC" w:tentative="1">
      <w:start w:val="1"/>
      <w:numFmt w:val="bullet"/>
      <w:lvlText w:val=""/>
      <w:lvlJc w:val="left"/>
      <w:pPr>
        <w:tabs>
          <w:tab w:val="num" w:pos="2160"/>
        </w:tabs>
        <w:ind w:left="2160" w:hanging="360"/>
      </w:pPr>
      <w:rPr>
        <w:rFonts w:ascii="Wingdings" w:hAnsi="Wingdings" w:hint="default"/>
      </w:rPr>
    </w:lvl>
    <w:lvl w:ilvl="3" w:tplc="35F692AE" w:tentative="1">
      <w:start w:val="1"/>
      <w:numFmt w:val="bullet"/>
      <w:lvlText w:val=""/>
      <w:lvlJc w:val="left"/>
      <w:pPr>
        <w:tabs>
          <w:tab w:val="num" w:pos="2880"/>
        </w:tabs>
        <w:ind w:left="2880" w:hanging="360"/>
      </w:pPr>
      <w:rPr>
        <w:rFonts w:ascii="Wingdings" w:hAnsi="Wingdings" w:hint="default"/>
      </w:rPr>
    </w:lvl>
    <w:lvl w:ilvl="4" w:tplc="ABAC86F0" w:tentative="1">
      <w:start w:val="1"/>
      <w:numFmt w:val="bullet"/>
      <w:lvlText w:val=""/>
      <w:lvlJc w:val="left"/>
      <w:pPr>
        <w:tabs>
          <w:tab w:val="num" w:pos="3600"/>
        </w:tabs>
        <w:ind w:left="3600" w:hanging="360"/>
      </w:pPr>
      <w:rPr>
        <w:rFonts w:ascii="Wingdings" w:hAnsi="Wingdings" w:hint="default"/>
      </w:rPr>
    </w:lvl>
    <w:lvl w:ilvl="5" w:tplc="36A6C9F6" w:tentative="1">
      <w:start w:val="1"/>
      <w:numFmt w:val="bullet"/>
      <w:lvlText w:val=""/>
      <w:lvlJc w:val="left"/>
      <w:pPr>
        <w:tabs>
          <w:tab w:val="num" w:pos="4320"/>
        </w:tabs>
        <w:ind w:left="4320" w:hanging="360"/>
      </w:pPr>
      <w:rPr>
        <w:rFonts w:ascii="Wingdings" w:hAnsi="Wingdings" w:hint="default"/>
      </w:rPr>
    </w:lvl>
    <w:lvl w:ilvl="6" w:tplc="6BFC2C1E" w:tentative="1">
      <w:start w:val="1"/>
      <w:numFmt w:val="bullet"/>
      <w:lvlText w:val=""/>
      <w:lvlJc w:val="left"/>
      <w:pPr>
        <w:tabs>
          <w:tab w:val="num" w:pos="5040"/>
        </w:tabs>
        <w:ind w:left="5040" w:hanging="360"/>
      </w:pPr>
      <w:rPr>
        <w:rFonts w:ascii="Wingdings" w:hAnsi="Wingdings" w:hint="default"/>
      </w:rPr>
    </w:lvl>
    <w:lvl w:ilvl="7" w:tplc="CB7AB8CA" w:tentative="1">
      <w:start w:val="1"/>
      <w:numFmt w:val="bullet"/>
      <w:lvlText w:val=""/>
      <w:lvlJc w:val="left"/>
      <w:pPr>
        <w:tabs>
          <w:tab w:val="num" w:pos="5760"/>
        </w:tabs>
        <w:ind w:left="5760" w:hanging="360"/>
      </w:pPr>
      <w:rPr>
        <w:rFonts w:ascii="Wingdings" w:hAnsi="Wingdings" w:hint="default"/>
      </w:rPr>
    </w:lvl>
    <w:lvl w:ilvl="8" w:tplc="D5164CFC" w:tentative="1">
      <w:start w:val="1"/>
      <w:numFmt w:val="bullet"/>
      <w:lvlText w:val=""/>
      <w:lvlJc w:val="left"/>
      <w:pPr>
        <w:tabs>
          <w:tab w:val="num" w:pos="6480"/>
        </w:tabs>
        <w:ind w:left="6480" w:hanging="360"/>
      </w:pPr>
      <w:rPr>
        <w:rFonts w:ascii="Wingdings" w:hAnsi="Wingdings" w:hint="default"/>
      </w:rPr>
    </w:lvl>
  </w:abstractNum>
  <w:abstractNum w:abstractNumId="14">
    <w:nsid w:val="18B45552"/>
    <w:multiLevelType w:val="hybridMultilevel"/>
    <w:tmpl w:val="F8F20298"/>
    <w:lvl w:ilvl="0" w:tplc="F236A74A">
      <w:start w:val="1"/>
      <w:numFmt w:val="bullet"/>
      <w:lvlText w:val=""/>
      <w:lvlJc w:val="left"/>
      <w:pPr>
        <w:tabs>
          <w:tab w:val="num" w:pos="720"/>
        </w:tabs>
        <w:ind w:left="720" w:hanging="360"/>
      </w:pPr>
      <w:rPr>
        <w:rFonts w:ascii="Wingdings" w:hAnsi="Wingdings" w:hint="default"/>
      </w:rPr>
    </w:lvl>
    <w:lvl w:ilvl="1" w:tplc="DD32745C">
      <w:numFmt w:val="bullet"/>
      <w:lvlText w:val="-"/>
      <w:lvlJc w:val="left"/>
      <w:pPr>
        <w:tabs>
          <w:tab w:val="num" w:pos="1440"/>
        </w:tabs>
        <w:ind w:left="1440" w:hanging="360"/>
      </w:pPr>
      <w:rPr>
        <w:rFonts w:ascii="Calibri" w:eastAsiaTheme="minorHAnsi" w:hAnsi="Calibri" w:cstheme="minorBidi" w:hint="default"/>
      </w:rPr>
    </w:lvl>
    <w:lvl w:ilvl="2" w:tplc="88C45C70" w:tentative="1">
      <w:start w:val="1"/>
      <w:numFmt w:val="bullet"/>
      <w:lvlText w:val=""/>
      <w:lvlJc w:val="left"/>
      <w:pPr>
        <w:tabs>
          <w:tab w:val="num" w:pos="2160"/>
        </w:tabs>
        <w:ind w:left="2160" w:hanging="360"/>
      </w:pPr>
      <w:rPr>
        <w:rFonts w:ascii="Wingdings" w:hAnsi="Wingdings" w:hint="default"/>
      </w:rPr>
    </w:lvl>
    <w:lvl w:ilvl="3" w:tplc="9FD41C12" w:tentative="1">
      <w:start w:val="1"/>
      <w:numFmt w:val="bullet"/>
      <w:lvlText w:val=""/>
      <w:lvlJc w:val="left"/>
      <w:pPr>
        <w:tabs>
          <w:tab w:val="num" w:pos="2880"/>
        </w:tabs>
        <w:ind w:left="2880" w:hanging="360"/>
      </w:pPr>
      <w:rPr>
        <w:rFonts w:ascii="Wingdings" w:hAnsi="Wingdings" w:hint="default"/>
      </w:rPr>
    </w:lvl>
    <w:lvl w:ilvl="4" w:tplc="4210D116" w:tentative="1">
      <w:start w:val="1"/>
      <w:numFmt w:val="bullet"/>
      <w:lvlText w:val=""/>
      <w:lvlJc w:val="left"/>
      <w:pPr>
        <w:tabs>
          <w:tab w:val="num" w:pos="3600"/>
        </w:tabs>
        <w:ind w:left="3600" w:hanging="360"/>
      </w:pPr>
      <w:rPr>
        <w:rFonts w:ascii="Wingdings" w:hAnsi="Wingdings" w:hint="default"/>
      </w:rPr>
    </w:lvl>
    <w:lvl w:ilvl="5" w:tplc="B980E658" w:tentative="1">
      <w:start w:val="1"/>
      <w:numFmt w:val="bullet"/>
      <w:lvlText w:val=""/>
      <w:lvlJc w:val="left"/>
      <w:pPr>
        <w:tabs>
          <w:tab w:val="num" w:pos="4320"/>
        </w:tabs>
        <w:ind w:left="4320" w:hanging="360"/>
      </w:pPr>
      <w:rPr>
        <w:rFonts w:ascii="Wingdings" w:hAnsi="Wingdings" w:hint="default"/>
      </w:rPr>
    </w:lvl>
    <w:lvl w:ilvl="6" w:tplc="8472ABEA" w:tentative="1">
      <w:start w:val="1"/>
      <w:numFmt w:val="bullet"/>
      <w:lvlText w:val=""/>
      <w:lvlJc w:val="left"/>
      <w:pPr>
        <w:tabs>
          <w:tab w:val="num" w:pos="5040"/>
        </w:tabs>
        <w:ind w:left="5040" w:hanging="360"/>
      </w:pPr>
      <w:rPr>
        <w:rFonts w:ascii="Wingdings" w:hAnsi="Wingdings" w:hint="default"/>
      </w:rPr>
    </w:lvl>
    <w:lvl w:ilvl="7" w:tplc="ABA677A6" w:tentative="1">
      <w:start w:val="1"/>
      <w:numFmt w:val="bullet"/>
      <w:lvlText w:val=""/>
      <w:lvlJc w:val="left"/>
      <w:pPr>
        <w:tabs>
          <w:tab w:val="num" w:pos="5760"/>
        </w:tabs>
        <w:ind w:left="5760" w:hanging="360"/>
      </w:pPr>
      <w:rPr>
        <w:rFonts w:ascii="Wingdings" w:hAnsi="Wingdings" w:hint="default"/>
      </w:rPr>
    </w:lvl>
    <w:lvl w:ilvl="8" w:tplc="844AB45A" w:tentative="1">
      <w:start w:val="1"/>
      <w:numFmt w:val="bullet"/>
      <w:lvlText w:val=""/>
      <w:lvlJc w:val="left"/>
      <w:pPr>
        <w:tabs>
          <w:tab w:val="num" w:pos="6480"/>
        </w:tabs>
        <w:ind w:left="6480" w:hanging="360"/>
      </w:pPr>
      <w:rPr>
        <w:rFonts w:ascii="Wingdings" w:hAnsi="Wingdings" w:hint="default"/>
      </w:rPr>
    </w:lvl>
  </w:abstractNum>
  <w:abstractNum w:abstractNumId="15">
    <w:nsid w:val="1CF17148"/>
    <w:multiLevelType w:val="hybridMultilevel"/>
    <w:tmpl w:val="534C10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E7060A1"/>
    <w:multiLevelType w:val="hybridMultilevel"/>
    <w:tmpl w:val="8DE85FA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1434C3D"/>
    <w:multiLevelType w:val="hybridMultilevel"/>
    <w:tmpl w:val="20BC163A"/>
    <w:lvl w:ilvl="0" w:tplc="DD32745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1C000C4"/>
    <w:multiLevelType w:val="hybridMultilevel"/>
    <w:tmpl w:val="31B2F124"/>
    <w:lvl w:ilvl="0" w:tplc="F92EEA96">
      <w:numFmt w:val="bullet"/>
      <w:lvlText w:val="-"/>
      <w:lvlJc w:val="left"/>
      <w:pPr>
        <w:ind w:left="2160" w:hanging="360"/>
      </w:pPr>
      <w:rPr>
        <w:rFonts w:ascii="Times New Roman" w:eastAsia="Times New Roman" w:hAnsi="Times New Roman" w:cs="Times New Roman"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9">
    <w:nsid w:val="24A87FD2"/>
    <w:multiLevelType w:val="hybridMultilevel"/>
    <w:tmpl w:val="DE20023A"/>
    <w:lvl w:ilvl="0" w:tplc="B630E268">
      <w:start w:val="1"/>
      <w:numFmt w:val="bullet"/>
      <w:lvlText w:val=""/>
      <w:lvlJc w:val="left"/>
      <w:pPr>
        <w:tabs>
          <w:tab w:val="num" w:pos="720"/>
        </w:tabs>
        <w:ind w:left="720" w:hanging="360"/>
      </w:pPr>
      <w:rPr>
        <w:rFonts w:ascii="Wingdings" w:hAnsi="Wingdings" w:hint="default"/>
      </w:rPr>
    </w:lvl>
    <w:lvl w:ilvl="1" w:tplc="39FCFA28" w:tentative="1">
      <w:start w:val="1"/>
      <w:numFmt w:val="bullet"/>
      <w:lvlText w:val=""/>
      <w:lvlJc w:val="left"/>
      <w:pPr>
        <w:tabs>
          <w:tab w:val="num" w:pos="1440"/>
        </w:tabs>
        <w:ind w:left="1440" w:hanging="360"/>
      </w:pPr>
      <w:rPr>
        <w:rFonts w:ascii="Wingdings" w:hAnsi="Wingdings" w:hint="default"/>
      </w:rPr>
    </w:lvl>
    <w:lvl w:ilvl="2" w:tplc="8910A890" w:tentative="1">
      <w:start w:val="1"/>
      <w:numFmt w:val="bullet"/>
      <w:lvlText w:val=""/>
      <w:lvlJc w:val="left"/>
      <w:pPr>
        <w:tabs>
          <w:tab w:val="num" w:pos="2160"/>
        </w:tabs>
        <w:ind w:left="2160" w:hanging="360"/>
      </w:pPr>
      <w:rPr>
        <w:rFonts w:ascii="Wingdings" w:hAnsi="Wingdings" w:hint="default"/>
      </w:rPr>
    </w:lvl>
    <w:lvl w:ilvl="3" w:tplc="2978675A" w:tentative="1">
      <w:start w:val="1"/>
      <w:numFmt w:val="bullet"/>
      <w:lvlText w:val=""/>
      <w:lvlJc w:val="left"/>
      <w:pPr>
        <w:tabs>
          <w:tab w:val="num" w:pos="2880"/>
        </w:tabs>
        <w:ind w:left="2880" w:hanging="360"/>
      </w:pPr>
      <w:rPr>
        <w:rFonts w:ascii="Wingdings" w:hAnsi="Wingdings" w:hint="default"/>
      </w:rPr>
    </w:lvl>
    <w:lvl w:ilvl="4" w:tplc="769A5CF0" w:tentative="1">
      <w:start w:val="1"/>
      <w:numFmt w:val="bullet"/>
      <w:lvlText w:val=""/>
      <w:lvlJc w:val="left"/>
      <w:pPr>
        <w:tabs>
          <w:tab w:val="num" w:pos="3600"/>
        </w:tabs>
        <w:ind w:left="3600" w:hanging="360"/>
      </w:pPr>
      <w:rPr>
        <w:rFonts w:ascii="Wingdings" w:hAnsi="Wingdings" w:hint="default"/>
      </w:rPr>
    </w:lvl>
    <w:lvl w:ilvl="5" w:tplc="DF0A09B4" w:tentative="1">
      <w:start w:val="1"/>
      <w:numFmt w:val="bullet"/>
      <w:lvlText w:val=""/>
      <w:lvlJc w:val="left"/>
      <w:pPr>
        <w:tabs>
          <w:tab w:val="num" w:pos="4320"/>
        </w:tabs>
        <w:ind w:left="4320" w:hanging="360"/>
      </w:pPr>
      <w:rPr>
        <w:rFonts w:ascii="Wingdings" w:hAnsi="Wingdings" w:hint="default"/>
      </w:rPr>
    </w:lvl>
    <w:lvl w:ilvl="6" w:tplc="AC82716A" w:tentative="1">
      <w:start w:val="1"/>
      <w:numFmt w:val="bullet"/>
      <w:lvlText w:val=""/>
      <w:lvlJc w:val="left"/>
      <w:pPr>
        <w:tabs>
          <w:tab w:val="num" w:pos="5040"/>
        </w:tabs>
        <w:ind w:left="5040" w:hanging="360"/>
      </w:pPr>
      <w:rPr>
        <w:rFonts w:ascii="Wingdings" w:hAnsi="Wingdings" w:hint="default"/>
      </w:rPr>
    </w:lvl>
    <w:lvl w:ilvl="7" w:tplc="6E16B618" w:tentative="1">
      <w:start w:val="1"/>
      <w:numFmt w:val="bullet"/>
      <w:lvlText w:val=""/>
      <w:lvlJc w:val="left"/>
      <w:pPr>
        <w:tabs>
          <w:tab w:val="num" w:pos="5760"/>
        </w:tabs>
        <w:ind w:left="5760" w:hanging="360"/>
      </w:pPr>
      <w:rPr>
        <w:rFonts w:ascii="Wingdings" w:hAnsi="Wingdings" w:hint="default"/>
      </w:rPr>
    </w:lvl>
    <w:lvl w:ilvl="8" w:tplc="45C62BA4" w:tentative="1">
      <w:start w:val="1"/>
      <w:numFmt w:val="bullet"/>
      <w:lvlText w:val=""/>
      <w:lvlJc w:val="left"/>
      <w:pPr>
        <w:tabs>
          <w:tab w:val="num" w:pos="6480"/>
        </w:tabs>
        <w:ind w:left="6480" w:hanging="360"/>
      </w:pPr>
      <w:rPr>
        <w:rFonts w:ascii="Wingdings" w:hAnsi="Wingdings" w:hint="default"/>
      </w:rPr>
    </w:lvl>
  </w:abstractNum>
  <w:abstractNum w:abstractNumId="20">
    <w:nsid w:val="25501724"/>
    <w:multiLevelType w:val="hybridMultilevel"/>
    <w:tmpl w:val="C5FCFAA2"/>
    <w:lvl w:ilvl="0" w:tplc="C518D5D4">
      <w:start w:val="1"/>
      <w:numFmt w:val="bullet"/>
      <w:lvlText w:val=""/>
      <w:lvlJc w:val="left"/>
      <w:pPr>
        <w:tabs>
          <w:tab w:val="num" w:pos="720"/>
        </w:tabs>
        <w:ind w:left="720" w:hanging="360"/>
      </w:pPr>
      <w:rPr>
        <w:rFonts w:ascii="Wingdings" w:hAnsi="Wingdings" w:hint="default"/>
      </w:rPr>
    </w:lvl>
    <w:lvl w:ilvl="1" w:tplc="AF2A67A0" w:tentative="1">
      <w:start w:val="1"/>
      <w:numFmt w:val="bullet"/>
      <w:lvlText w:val=""/>
      <w:lvlJc w:val="left"/>
      <w:pPr>
        <w:tabs>
          <w:tab w:val="num" w:pos="1440"/>
        </w:tabs>
        <w:ind w:left="1440" w:hanging="360"/>
      </w:pPr>
      <w:rPr>
        <w:rFonts w:ascii="Wingdings" w:hAnsi="Wingdings" w:hint="default"/>
      </w:rPr>
    </w:lvl>
    <w:lvl w:ilvl="2" w:tplc="C44636A6" w:tentative="1">
      <w:start w:val="1"/>
      <w:numFmt w:val="bullet"/>
      <w:lvlText w:val=""/>
      <w:lvlJc w:val="left"/>
      <w:pPr>
        <w:tabs>
          <w:tab w:val="num" w:pos="2160"/>
        </w:tabs>
        <w:ind w:left="2160" w:hanging="360"/>
      </w:pPr>
      <w:rPr>
        <w:rFonts w:ascii="Wingdings" w:hAnsi="Wingdings" w:hint="default"/>
      </w:rPr>
    </w:lvl>
    <w:lvl w:ilvl="3" w:tplc="0728DA3A" w:tentative="1">
      <w:start w:val="1"/>
      <w:numFmt w:val="bullet"/>
      <w:lvlText w:val=""/>
      <w:lvlJc w:val="left"/>
      <w:pPr>
        <w:tabs>
          <w:tab w:val="num" w:pos="2880"/>
        </w:tabs>
        <w:ind w:left="2880" w:hanging="360"/>
      </w:pPr>
      <w:rPr>
        <w:rFonts w:ascii="Wingdings" w:hAnsi="Wingdings" w:hint="default"/>
      </w:rPr>
    </w:lvl>
    <w:lvl w:ilvl="4" w:tplc="9788BDDC" w:tentative="1">
      <w:start w:val="1"/>
      <w:numFmt w:val="bullet"/>
      <w:lvlText w:val=""/>
      <w:lvlJc w:val="left"/>
      <w:pPr>
        <w:tabs>
          <w:tab w:val="num" w:pos="3600"/>
        </w:tabs>
        <w:ind w:left="3600" w:hanging="360"/>
      </w:pPr>
      <w:rPr>
        <w:rFonts w:ascii="Wingdings" w:hAnsi="Wingdings" w:hint="default"/>
      </w:rPr>
    </w:lvl>
    <w:lvl w:ilvl="5" w:tplc="1404617E" w:tentative="1">
      <w:start w:val="1"/>
      <w:numFmt w:val="bullet"/>
      <w:lvlText w:val=""/>
      <w:lvlJc w:val="left"/>
      <w:pPr>
        <w:tabs>
          <w:tab w:val="num" w:pos="4320"/>
        </w:tabs>
        <w:ind w:left="4320" w:hanging="360"/>
      </w:pPr>
      <w:rPr>
        <w:rFonts w:ascii="Wingdings" w:hAnsi="Wingdings" w:hint="default"/>
      </w:rPr>
    </w:lvl>
    <w:lvl w:ilvl="6" w:tplc="85E8836C" w:tentative="1">
      <w:start w:val="1"/>
      <w:numFmt w:val="bullet"/>
      <w:lvlText w:val=""/>
      <w:lvlJc w:val="left"/>
      <w:pPr>
        <w:tabs>
          <w:tab w:val="num" w:pos="5040"/>
        </w:tabs>
        <w:ind w:left="5040" w:hanging="360"/>
      </w:pPr>
      <w:rPr>
        <w:rFonts w:ascii="Wingdings" w:hAnsi="Wingdings" w:hint="default"/>
      </w:rPr>
    </w:lvl>
    <w:lvl w:ilvl="7" w:tplc="663EE812" w:tentative="1">
      <w:start w:val="1"/>
      <w:numFmt w:val="bullet"/>
      <w:lvlText w:val=""/>
      <w:lvlJc w:val="left"/>
      <w:pPr>
        <w:tabs>
          <w:tab w:val="num" w:pos="5760"/>
        </w:tabs>
        <w:ind w:left="5760" w:hanging="360"/>
      </w:pPr>
      <w:rPr>
        <w:rFonts w:ascii="Wingdings" w:hAnsi="Wingdings" w:hint="default"/>
      </w:rPr>
    </w:lvl>
    <w:lvl w:ilvl="8" w:tplc="87926DDA" w:tentative="1">
      <w:start w:val="1"/>
      <w:numFmt w:val="bullet"/>
      <w:lvlText w:val=""/>
      <w:lvlJc w:val="left"/>
      <w:pPr>
        <w:tabs>
          <w:tab w:val="num" w:pos="6480"/>
        </w:tabs>
        <w:ind w:left="6480" w:hanging="360"/>
      </w:pPr>
      <w:rPr>
        <w:rFonts w:ascii="Wingdings" w:hAnsi="Wingdings" w:hint="default"/>
      </w:rPr>
    </w:lvl>
  </w:abstractNum>
  <w:abstractNum w:abstractNumId="21">
    <w:nsid w:val="284F13CB"/>
    <w:multiLevelType w:val="hybridMultilevel"/>
    <w:tmpl w:val="246C97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96C3EBE"/>
    <w:multiLevelType w:val="hybridMultilevel"/>
    <w:tmpl w:val="6C00D3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9AB3E38"/>
    <w:multiLevelType w:val="hybridMultilevel"/>
    <w:tmpl w:val="6AACA304"/>
    <w:lvl w:ilvl="0" w:tplc="06369C2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BC43F79"/>
    <w:multiLevelType w:val="hybridMultilevel"/>
    <w:tmpl w:val="85BE6732"/>
    <w:lvl w:ilvl="0" w:tplc="738C343C">
      <w:start w:val="1"/>
      <w:numFmt w:val="bullet"/>
      <w:lvlText w:val=""/>
      <w:lvlJc w:val="left"/>
      <w:pPr>
        <w:tabs>
          <w:tab w:val="num" w:pos="720"/>
        </w:tabs>
        <w:ind w:left="720" w:hanging="360"/>
      </w:pPr>
      <w:rPr>
        <w:rFonts w:ascii="Wingdings" w:hAnsi="Wingdings" w:hint="default"/>
      </w:rPr>
    </w:lvl>
    <w:lvl w:ilvl="1" w:tplc="3BEAE5F4">
      <w:start w:val="1341"/>
      <w:numFmt w:val="bullet"/>
      <w:lvlText w:val=""/>
      <w:lvlJc w:val="left"/>
      <w:pPr>
        <w:tabs>
          <w:tab w:val="num" w:pos="1440"/>
        </w:tabs>
        <w:ind w:left="1440" w:hanging="360"/>
      </w:pPr>
      <w:rPr>
        <w:rFonts w:ascii="Wingdings" w:hAnsi="Wingdings" w:hint="default"/>
      </w:rPr>
    </w:lvl>
    <w:lvl w:ilvl="2" w:tplc="7A02397C" w:tentative="1">
      <w:start w:val="1"/>
      <w:numFmt w:val="bullet"/>
      <w:lvlText w:val=""/>
      <w:lvlJc w:val="left"/>
      <w:pPr>
        <w:tabs>
          <w:tab w:val="num" w:pos="2160"/>
        </w:tabs>
        <w:ind w:left="2160" w:hanging="360"/>
      </w:pPr>
      <w:rPr>
        <w:rFonts w:ascii="Wingdings" w:hAnsi="Wingdings" w:hint="default"/>
      </w:rPr>
    </w:lvl>
    <w:lvl w:ilvl="3" w:tplc="C192B40E" w:tentative="1">
      <w:start w:val="1"/>
      <w:numFmt w:val="bullet"/>
      <w:lvlText w:val=""/>
      <w:lvlJc w:val="left"/>
      <w:pPr>
        <w:tabs>
          <w:tab w:val="num" w:pos="2880"/>
        </w:tabs>
        <w:ind w:left="2880" w:hanging="360"/>
      </w:pPr>
      <w:rPr>
        <w:rFonts w:ascii="Wingdings" w:hAnsi="Wingdings" w:hint="default"/>
      </w:rPr>
    </w:lvl>
    <w:lvl w:ilvl="4" w:tplc="09882552" w:tentative="1">
      <w:start w:val="1"/>
      <w:numFmt w:val="bullet"/>
      <w:lvlText w:val=""/>
      <w:lvlJc w:val="left"/>
      <w:pPr>
        <w:tabs>
          <w:tab w:val="num" w:pos="3600"/>
        </w:tabs>
        <w:ind w:left="3600" w:hanging="360"/>
      </w:pPr>
      <w:rPr>
        <w:rFonts w:ascii="Wingdings" w:hAnsi="Wingdings" w:hint="default"/>
      </w:rPr>
    </w:lvl>
    <w:lvl w:ilvl="5" w:tplc="35E86458" w:tentative="1">
      <w:start w:val="1"/>
      <w:numFmt w:val="bullet"/>
      <w:lvlText w:val=""/>
      <w:lvlJc w:val="left"/>
      <w:pPr>
        <w:tabs>
          <w:tab w:val="num" w:pos="4320"/>
        </w:tabs>
        <w:ind w:left="4320" w:hanging="360"/>
      </w:pPr>
      <w:rPr>
        <w:rFonts w:ascii="Wingdings" w:hAnsi="Wingdings" w:hint="default"/>
      </w:rPr>
    </w:lvl>
    <w:lvl w:ilvl="6" w:tplc="E9EA6A28" w:tentative="1">
      <w:start w:val="1"/>
      <w:numFmt w:val="bullet"/>
      <w:lvlText w:val=""/>
      <w:lvlJc w:val="left"/>
      <w:pPr>
        <w:tabs>
          <w:tab w:val="num" w:pos="5040"/>
        </w:tabs>
        <w:ind w:left="5040" w:hanging="360"/>
      </w:pPr>
      <w:rPr>
        <w:rFonts w:ascii="Wingdings" w:hAnsi="Wingdings" w:hint="default"/>
      </w:rPr>
    </w:lvl>
    <w:lvl w:ilvl="7" w:tplc="FC362D4C" w:tentative="1">
      <w:start w:val="1"/>
      <w:numFmt w:val="bullet"/>
      <w:lvlText w:val=""/>
      <w:lvlJc w:val="left"/>
      <w:pPr>
        <w:tabs>
          <w:tab w:val="num" w:pos="5760"/>
        </w:tabs>
        <w:ind w:left="5760" w:hanging="360"/>
      </w:pPr>
      <w:rPr>
        <w:rFonts w:ascii="Wingdings" w:hAnsi="Wingdings" w:hint="default"/>
      </w:rPr>
    </w:lvl>
    <w:lvl w:ilvl="8" w:tplc="2DA80614" w:tentative="1">
      <w:start w:val="1"/>
      <w:numFmt w:val="bullet"/>
      <w:lvlText w:val=""/>
      <w:lvlJc w:val="left"/>
      <w:pPr>
        <w:tabs>
          <w:tab w:val="num" w:pos="6480"/>
        </w:tabs>
        <w:ind w:left="6480" w:hanging="360"/>
      </w:pPr>
      <w:rPr>
        <w:rFonts w:ascii="Wingdings" w:hAnsi="Wingdings" w:hint="default"/>
      </w:rPr>
    </w:lvl>
  </w:abstractNum>
  <w:abstractNum w:abstractNumId="25">
    <w:nsid w:val="2F2D1D79"/>
    <w:multiLevelType w:val="hybridMultilevel"/>
    <w:tmpl w:val="A2B819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11B12B2"/>
    <w:multiLevelType w:val="hybridMultilevel"/>
    <w:tmpl w:val="C60AF65E"/>
    <w:lvl w:ilvl="0" w:tplc="1B00164A">
      <w:start w:val="1"/>
      <w:numFmt w:val="bullet"/>
      <w:lvlText w:val=""/>
      <w:lvlJc w:val="left"/>
      <w:pPr>
        <w:tabs>
          <w:tab w:val="num" w:pos="720"/>
        </w:tabs>
        <w:ind w:left="720" w:hanging="360"/>
      </w:pPr>
      <w:rPr>
        <w:rFonts w:ascii="Wingdings" w:hAnsi="Wingdings" w:hint="default"/>
      </w:rPr>
    </w:lvl>
    <w:lvl w:ilvl="1" w:tplc="6108C6C6" w:tentative="1">
      <w:start w:val="1"/>
      <w:numFmt w:val="bullet"/>
      <w:lvlText w:val=""/>
      <w:lvlJc w:val="left"/>
      <w:pPr>
        <w:tabs>
          <w:tab w:val="num" w:pos="1440"/>
        </w:tabs>
        <w:ind w:left="1440" w:hanging="360"/>
      </w:pPr>
      <w:rPr>
        <w:rFonts w:ascii="Wingdings" w:hAnsi="Wingdings" w:hint="default"/>
      </w:rPr>
    </w:lvl>
    <w:lvl w:ilvl="2" w:tplc="2F4E3E1E" w:tentative="1">
      <w:start w:val="1"/>
      <w:numFmt w:val="bullet"/>
      <w:lvlText w:val=""/>
      <w:lvlJc w:val="left"/>
      <w:pPr>
        <w:tabs>
          <w:tab w:val="num" w:pos="2160"/>
        </w:tabs>
        <w:ind w:left="2160" w:hanging="360"/>
      </w:pPr>
      <w:rPr>
        <w:rFonts w:ascii="Wingdings" w:hAnsi="Wingdings" w:hint="default"/>
      </w:rPr>
    </w:lvl>
    <w:lvl w:ilvl="3" w:tplc="5BFC3A34" w:tentative="1">
      <w:start w:val="1"/>
      <w:numFmt w:val="bullet"/>
      <w:lvlText w:val=""/>
      <w:lvlJc w:val="left"/>
      <w:pPr>
        <w:tabs>
          <w:tab w:val="num" w:pos="2880"/>
        </w:tabs>
        <w:ind w:left="2880" w:hanging="360"/>
      </w:pPr>
      <w:rPr>
        <w:rFonts w:ascii="Wingdings" w:hAnsi="Wingdings" w:hint="default"/>
      </w:rPr>
    </w:lvl>
    <w:lvl w:ilvl="4" w:tplc="5D783054" w:tentative="1">
      <w:start w:val="1"/>
      <w:numFmt w:val="bullet"/>
      <w:lvlText w:val=""/>
      <w:lvlJc w:val="left"/>
      <w:pPr>
        <w:tabs>
          <w:tab w:val="num" w:pos="3600"/>
        </w:tabs>
        <w:ind w:left="3600" w:hanging="360"/>
      </w:pPr>
      <w:rPr>
        <w:rFonts w:ascii="Wingdings" w:hAnsi="Wingdings" w:hint="default"/>
      </w:rPr>
    </w:lvl>
    <w:lvl w:ilvl="5" w:tplc="7F345666" w:tentative="1">
      <w:start w:val="1"/>
      <w:numFmt w:val="bullet"/>
      <w:lvlText w:val=""/>
      <w:lvlJc w:val="left"/>
      <w:pPr>
        <w:tabs>
          <w:tab w:val="num" w:pos="4320"/>
        </w:tabs>
        <w:ind w:left="4320" w:hanging="360"/>
      </w:pPr>
      <w:rPr>
        <w:rFonts w:ascii="Wingdings" w:hAnsi="Wingdings" w:hint="default"/>
      </w:rPr>
    </w:lvl>
    <w:lvl w:ilvl="6" w:tplc="05B8A248" w:tentative="1">
      <w:start w:val="1"/>
      <w:numFmt w:val="bullet"/>
      <w:lvlText w:val=""/>
      <w:lvlJc w:val="left"/>
      <w:pPr>
        <w:tabs>
          <w:tab w:val="num" w:pos="5040"/>
        </w:tabs>
        <w:ind w:left="5040" w:hanging="360"/>
      </w:pPr>
      <w:rPr>
        <w:rFonts w:ascii="Wingdings" w:hAnsi="Wingdings" w:hint="default"/>
      </w:rPr>
    </w:lvl>
    <w:lvl w:ilvl="7" w:tplc="3A984D5C" w:tentative="1">
      <w:start w:val="1"/>
      <w:numFmt w:val="bullet"/>
      <w:lvlText w:val=""/>
      <w:lvlJc w:val="left"/>
      <w:pPr>
        <w:tabs>
          <w:tab w:val="num" w:pos="5760"/>
        </w:tabs>
        <w:ind w:left="5760" w:hanging="360"/>
      </w:pPr>
      <w:rPr>
        <w:rFonts w:ascii="Wingdings" w:hAnsi="Wingdings" w:hint="default"/>
      </w:rPr>
    </w:lvl>
    <w:lvl w:ilvl="8" w:tplc="2CFC29BA" w:tentative="1">
      <w:start w:val="1"/>
      <w:numFmt w:val="bullet"/>
      <w:lvlText w:val=""/>
      <w:lvlJc w:val="left"/>
      <w:pPr>
        <w:tabs>
          <w:tab w:val="num" w:pos="6480"/>
        </w:tabs>
        <w:ind w:left="6480" w:hanging="360"/>
      </w:pPr>
      <w:rPr>
        <w:rFonts w:ascii="Wingdings" w:hAnsi="Wingdings" w:hint="default"/>
      </w:rPr>
    </w:lvl>
  </w:abstractNum>
  <w:abstractNum w:abstractNumId="27">
    <w:nsid w:val="31F12FC6"/>
    <w:multiLevelType w:val="hybridMultilevel"/>
    <w:tmpl w:val="DB6A1178"/>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8">
    <w:nsid w:val="376B508C"/>
    <w:multiLevelType w:val="hybridMultilevel"/>
    <w:tmpl w:val="BE6839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A202A41"/>
    <w:multiLevelType w:val="hybridMultilevel"/>
    <w:tmpl w:val="728A9D1E"/>
    <w:lvl w:ilvl="0" w:tplc="0432513C">
      <w:start w:val="1"/>
      <w:numFmt w:val="bullet"/>
      <w:lvlText w:val=""/>
      <w:lvlJc w:val="left"/>
      <w:pPr>
        <w:tabs>
          <w:tab w:val="num" w:pos="720"/>
        </w:tabs>
        <w:ind w:left="720" w:hanging="360"/>
      </w:pPr>
      <w:rPr>
        <w:rFonts w:ascii="Wingdings 2" w:hAnsi="Wingdings 2" w:hint="default"/>
      </w:rPr>
    </w:lvl>
    <w:lvl w:ilvl="1" w:tplc="D0B65C38" w:tentative="1">
      <w:start w:val="1"/>
      <w:numFmt w:val="bullet"/>
      <w:lvlText w:val=""/>
      <w:lvlJc w:val="left"/>
      <w:pPr>
        <w:tabs>
          <w:tab w:val="num" w:pos="1440"/>
        </w:tabs>
        <w:ind w:left="1440" w:hanging="360"/>
      </w:pPr>
      <w:rPr>
        <w:rFonts w:ascii="Wingdings 2" w:hAnsi="Wingdings 2" w:hint="default"/>
      </w:rPr>
    </w:lvl>
    <w:lvl w:ilvl="2" w:tplc="318AD3DC">
      <w:start w:val="1"/>
      <w:numFmt w:val="bullet"/>
      <w:lvlText w:val=""/>
      <w:lvlJc w:val="left"/>
      <w:pPr>
        <w:tabs>
          <w:tab w:val="num" w:pos="2160"/>
        </w:tabs>
        <w:ind w:left="2160" w:hanging="360"/>
      </w:pPr>
      <w:rPr>
        <w:rFonts w:ascii="Wingdings 2" w:hAnsi="Wingdings 2" w:hint="default"/>
      </w:rPr>
    </w:lvl>
    <w:lvl w:ilvl="3" w:tplc="17AC6AF0" w:tentative="1">
      <w:start w:val="1"/>
      <w:numFmt w:val="bullet"/>
      <w:lvlText w:val=""/>
      <w:lvlJc w:val="left"/>
      <w:pPr>
        <w:tabs>
          <w:tab w:val="num" w:pos="2880"/>
        </w:tabs>
        <w:ind w:left="2880" w:hanging="360"/>
      </w:pPr>
      <w:rPr>
        <w:rFonts w:ascii="Wingdings 2" w:hAnsi="Wingdings 2" w:hint="default"/>
      </w:rPr>
    </w:lvl>
    <w:lvl w:ilvl="4" w:tplc="02A27FA4" w:tentative="1">
      <w:start w:val="1"/>
      <w:numFmt w:val="bullet"/>
      <w:lvlText w:val=""/>
      <w:lvlJc w:val="left"/>
      <w:pPr>
        <w:tabs>
          <w:tab w:val="num" w:pos="3600"/>
        </w:tabs>
        <w:ind w:left="3600" w:hanging="360"/>
      </w:pPr>
      <w:rPr>
        <w:rFonts w:ascii="Wingdings 2" w:hAnsi="Wingdings 2" w:hint="default"/>
      </w:rPr>
    </w:lvl>
    <w:lvl w:ilvl="5" w:tplc="478EA188" w:tentative="1">
      <w:start w:val="1"/>
      <w:numFmt w:val="bullet"/>
      <w:lvlText w:val=""/>
      <w:lvlJc w:val="left"/>
      <w:pPr>
        <w:tabs>
          <w:tab w:val="num" w:pos="4320"/>
        </w:tabs>
        <w:ind w:left="4320" w:hanging="360"/>
      </w:pPr>
      <w:rPr>
        <w:rFonts w:ascii="Wingdings 2" w:hAnsi="Wingdings 2" w:hint="default"/>
      </w:rPr>
    </w:lvl>
    <w:lvl w:ilvl="6" w:tplc="4E8A9380" w:tentative="1">
      <w:start w:val="1"/>
      <w:numFmt w:val="bullet"/>
      <w:lvlText w:val=""/>
      <w:lvlJc w:val="left"/>
      <w:pPr>
        <w:tabs>
          <w:tab w:val="num" w:pos="5040"/>
        </w:tabs>
        <w:ind w:left="5040" w:hanging="360"/>
      </w:pPr>
      <w:rPr>
        <w:rFonts w:ascii="Wingdings 2" w:hAnsi="Wingdings 2" w:hint="default"/>
      </w:rPr>
    </w:lvl>
    <w:lvl w:ilvl="7" w:tplc="1188E66E" w:tentative="1">
      <w:start w:val="1"/>
      <w:numFmt w:val="bullet"/>
      <w:lvlText w:val=""/>
      <w:lvlJc w:val="left"/>
      <w:pPr>
        <w:tabs>
          <w:tab w:val="num" w:pos="5760"/>
        </w:tabs>
        <w:ind w:left="5760" w:hanging="360"/>
      </w:pPr>
      <w:rPr>
        <w:rFonts w:ascii="Wingdings 2" w:hAnsi="Wingdings 2" w:hint="default"/>
      </w:rPr>
    </w:lvl>
    <w:lvl w:ilvl="8" w:tplc="9D52B852" w:tentative="1">
      <w:start w:val="1"/>
      <w:numFmt w:val="bullet"/>
      <w:lvlText w:val=""/>
      <w:lvlJc w:val="left"/>
      <w:pPr>
        <w:tabs>
          <w:tab w:val="num" w:pos="6480"/>
        </w:tabs>
        <w:ind w:left="6480" w:hanging="360"/>
      </w:pPr>
      <w:rPr>
        <w:rFonts w:ascii="Wingdings 2" w:hAnsi="Wingdings 2" w:hint="default"/>
      </w:rPr>
    </w:lvl>
  </w:abstractNum>
  <w:abstractNum w:abstractNumId="30">
    <w:nsid w:val="3B5B4CBE"/>
    <w:multiLevelType w:val="hybridMultilevel"/>
    <w:tmpl w:val="BCF47F4C"/>
    <w:lvl w:ilvl="0" w:tplc="F236A74A">
      <w:start w:val="1"/>
      <w:numFmt w:val="bullet"/>
      <w:lvlText w:val=""/>
      <w:lvlJc w:val="left"/>
      <w:pPr>
        <w:tabs>
          <w:tab w:val="num" w:pos="720"/>
        </w:tabs>
        <w:ind w:left="720" w:hanging="360"/>
      </w:pPr>
      <w:rPr>
        <w:rFonts w:ascii="Wingdings" w:hAnsi="Wingdings" w:hint="default"/>
      </w:rPr>
    </w:lvl>
    <w:lvl w:ilvl="1" w:tplc="3A1EFBA4">
      <w:start w:val="1319"/>
      <w:numFmt w:val="bullet"/>
      <w:lvlText w:val=""/>
      <w:lvlJc w:val="left"/>
      <w:pPr>
        <w:tabs>
          <w:tab w:val="num" w:pos="1440"/>
        </w:tabs>
        <w:ind w:left="1440" w:hanging="360"/>
      </w:pPr>
      <w:rPr>
        <w:rFonts w:ascii="Wingdings" w:hAnsi="Wingdings" w:hint="default"/>
      </w:rPr>
    </w:lvl>
    <w:lvl w:ilvl="2" w:tplc="88C45C70" w:tentative="1">
      <w:start w:val="1"/>
      <w:numFmt w:val="bullet"/>
      <w:lvlText w:val=""/>
      <w:lvlJc w:val="left"/>
      <w:pPr>
        <w:tabs>
          <w:tab w:val="num" w:pos="2160"/>
        </w:tabs>
        <w:ind w:left="2160" w:hanging="360"/>
      </w:pPr>
      <w:rPr>
        <w:rFonts w:ascii="Wingdings" w:hAnsi="Wingdings" w:hint="default"/>
      </w:rPr>
    </w:lvl>
    <w:lvl w:ilvl="3" w:tplc="9FD41C12" w:tentative="1">
      <w:start w:val="1"/>
      <w:numFmt w:val="bullet"/>
      <w:lvlText w:val=""/>
      <w:lvlJc w:val="left"/>
      <w:pPr>
        <w:tabs>
          <w:tab w:val="num" w:pos="2880"/>
        </w:tabs>
        <w:ind w:left="2880" w:hanging="360"/>
      </w:pPr>
      <w:rPr>
        <w:rFonts w:ascii="Wingdings" w:hAnsi="Wingdings" w:hint="default"/>
      </w:rPr>
    </w:lvl>
    <w:lvl w:ilvl="4" w:tplc="4210D116" w:tentative="1">
      <w:start w:val="1"/>
      <w:numFmt w:val="bullet"/>
      <w:lvlText w:val=""/>
      <w:lvlJc w:val="left"/>
      <w:pPr>
        <w:tabs>
          <w:tab w:val="num" w:pos="3600"/>
        </w:tabs>
        <w:ind w:left="3600" w:hanging="360"/>
      </w:pPr>
      <w:rPr>
        <w:rFonts w:ascii="Wingdings" w:hAnsi="Wingdings" w:hint="default"/>
      </w:rPr>
    </w:lvl>
    <w:lvl w:ilvl="5" w:tplc="B980E658" w:tentative="1">
      <w:start w:val="1"/>
      <w:numFmt w:val="bullet"/>
      <w:lvlText w:val=""/>
      <w:lvlJc w:val="left"/>
      <w:pPr>
        <w:tabs>
          <w:tab w:val="num" w:pos="4320"/>
        </w:tabs>
        <w:ind w:left="4320" w:hanging="360"/>
      </w:pPr>
      <w:rPr>
        <w:rFonts w:ascii="Wingdings" w:hAnsi="Wingdings" w:hint="default"/>
      </w:rPr>
    </w:lvl>
    <w:lvl w:ilvl="6" w:tplc="8472ABEA" w:tentative="1">
      <w:start w:val="1"/>
      <w:numFmt w:val="bullet"/>
      <w:lvlText w:val=""/>
      <w:lvlJc w:val="left"/>
      <w:pPr>
        <w:tabs>
          <w:tab w:val="num" w:pos="5040"/>
        </w:tabs>
        <w:ind w:left="5040" w:hanging="360"/>
      </w:pPr>
      <w:rPr>
        <w:rFonts w:ascii="Wingdings" w:hAnsi="Wingdings" w:hint="default"/>
      </w:rPr>
    </w:lvl>
    <w:lvl w:ilvl="7" w:tplc="ABA677A6" w:tentative="1">
      <w:start w:val="1"/>
      <w:numFmt w:val="bullet"/>
      <w:lvlText w:val=""/>
      <w:lvlJc w:val="left"/>
      <w:pPr>
        <w:tabs>
          <w:tab w:val="num" w:pos="5760"/>
        </w:tabs>
        <w:ind w:left="5760" w:hanging="360"/>
      </w:pPr>
      <w:rPr>
        <w:rFonts w:ascii="Wingdings" w:hAnsi="Wingdings" w:hint="default"/>
      </w:rPr>
    </w:lvl>
    <w:lvl w:ilvl="8" w:tplc="844AB45A" w:tentative="1">
      <w:start w:val="1"/>
      <w:numFmt w:val="bullet"/>
      <w:lvlText w:val=""/>
      <w:lvlJc w:val="left"/>
      <w:pPr>
        <w:tabs>
          <w:tab w:val="num" w:pos="6480"/>
        </w:tabs>
        <w:ind w:left="6480" w:hanging="360"/>
      </w:pPr>
      <w:rPr>
        <w:rFonts w:ascii="Wingdings" w:hAnsi="Wingdings" w:hint="default"/>
      </w:rPr>
    </w:lvl>
  </w:abstractNum>
  <w:abstractNum w:abstractNumId="31">
    <w:nsid w:val="413C5285"/>
    <w:multiLevelType w:val="hybridMultilevel"/>
    <w:tmpl w:val="90B4BD64"/>
    <w:lvl w:ilvl="0" w:tplc="F92EEA96">
      <w:numFmt w:val="bullet"/>
      <w:lvlText w:val="-"/>
      <w:lvlPicBulletId w:val="0"/>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2E93569"/>
    <w:multiLevelType w:val="hybridMultilevel"/>
    <w:tmpl w:val="81C02EDA"/>
    <w:lvl w:ilvl="0" w:tplc="AD623A2E">
      <w:start w:val="1"/>
      <w:numFmt w:val="bullet"/>
      <w:lvlText w:val=""/>
      <w:lvlJc w:val="left"/>
      <w:pPr>
        <w:tabs>
          <w:tab w:val="num" w:pos="720"/>
        </w:tabs>
        <w:ind w:left="720" w:hanging="360"/>
      </w:pPr>
      <w:rPr>
        <w:rFonts w:ascii="Wingdings" w:hAnsi="Wingdings" w:hint="default"/>
      </w:rPr>
    </w:lvl>
    <w:lvl w:ilvl="1" w:tplc="45787890" w:tentative="1">
      <w:start w:val="1"/>
      <w:numFmt w:val="bullet"/>
      <w:lvlText w:val=""/>
      <w:lvlJc w:val="left"/>
      <w:pPr>
        <w:tabs>
          <w:tab w:val="num" w:pos="1440"/>
        </w:tabs>
        <w:ind w:left="1440" w:hanging="360"/>
      </w:pPr>
      <w:rPr>
        <w:rFonts w:ascii="Wingdings" w:hAnsi="Wingdings" w:hint="default"/>
      </w:rPr>
    </w:lvl>
    <w:lvl w:ilvl="2" w:tplc="9E9EAAFC" w:tentative="1">
      <w:start w:val="1"/>
      <w:numFmt w:val="bullet"/>
      <w:lvlText w:val=""/>
      <w:lvlJc w:val="left"/>
      <w:pPr>
        <w:tabs>
          <w:tab w:val="num" w:pos="2160"/>
        </w:tabs>
        <w:ind w:left="2160" w:hanging="360"/>
      </w:pPr>
      <w:rPr>
        <w:rFonts w:ascii="Wingdings" w:hAnsi="Wingdings" w:hint="default"/>
      </w:rPr>
    </w:lvl>
    <w:lvl w:ilvl="3" w:tplc="1D746996" w:tentative="1">
      <w:start w:val="1"/>
      <w:numFmt w:val="bullet"/>
      <w:lvlText w:val=""/>
      <w:lvlJc w:val="left"/>
      <w:pPr>
        <w:tabs>
          <w:tab w:val="num" w:pos="2880"/>
        </w:tabs>
        <w:ind w:left="2880" w:hanging="360"/>
      </w:pPr>
      <w:rPr>
        <w:rFonts w:ascii="Wingdings" w:hAnsi="Wingdings" w:hint="default"/>
      </w:rPr>
    </w:lvl>
    <w:lvl w:ilvl="4" w:tplc="3F1453B0" w:tentative="1">
      <w:start w:val="1"/>
      <w:numFmt w:val="bullet"/>
      <w:lvlText w:val=""/>
      <w:lvlJc w:val="left"/>
      <w:pPr>
        <w:tabs>
          <w:tab w:val="num" w:pos="3600"/>
        </w:tabs>
        <w:ind w:left="3600" w:hanging="360"/>
      </w:pPr>
      <w:rPr>
        <w:rFonts w:ascii="Wingdings" w:hAnsi="Wingdings" w:hint="default"/>
      </w:rPr>
    </w:lvl>
    <w:lvl w:ilvl="5" w:tplc="F7B0DBF8" w:tentative="1">
      <w:start w:val="1"/>
      <w:numFmt w:val="bullet"/>
      <w:lvlText w:val=""/>
      <w:lvlJc w:val="left"/>
      <w:pPr>
        <w:tabs>
          <w:tab w:val="num" w:pos="4320"/>
        </w:tabs>
        <w:ind w:left="4320" w:hanging="360"/>
      </w:pPr>
      <w:rPr>
        <w:rFonts w:ascii="Wingdings" w:hAnsi="Wingdings" w:hint="default"/>
      </w:rPr>
    </w:lvl>
    <w:lvl w:ilvl="6" w:tplc="40F21230" w:tentative="1">
      <w:start w:val="1"/>
      <w:numFmt w:val="bullet"/>
      <w:lvlText w:val=""/>
      <w:lvlJc w:val="left"/>
      <w:pPr>
        <w:tabs>
          <w:tab w:val="num" w:pos="5040"/>
        </w:tabs>
        <w:ind w:left="5040" w:hanging="360"/>
      </w:pPr>
      <w:rPr>
        <w:rFonts w:ascii="Wingdings" w:hAnsi="Wingdings" w:hint="default"/>
      </w:rPr>
    </w:lvl>
    <w:lvl w:ilvl="7" w:tplc="4336ED02" w:tentative="1">
      <w:start w:val="1"/>
      <w:numFmt w:val="bullet"/>
      <w:lvlText w:val=""/>
      <w:lvlJc w:val="left"/>
      <w:pPr>
        <w:tabs>
          <w:tab w:val="num" w:pos="5760"/>
        </w:tabs>
        <w:ind w:left="5760" w:hanging="360"/>
      </w:pPr>
      <w:rPr>
        <w:rFonts w:ascii="Wingdings" w:hAnsi="Wingdings" w:hint="default"/>
      </w:rPr>
    </w:lvl>
    <w:lvl w:ilvl="8" w:tplc="266C4EFC" w:tentative="1">
      <w:start w:val="1"/>
      <w:numFmt w:val="bullet"/>
      <w:lvlText w:val=""/>
      <w:lvlJc w:val="left"/>
      <w:pPr>
        <w:tabs>
          <w:tab w:val="num" w:pos="6480"/>
        </w:tabs>
        <w:ind w:left="6480" w:hanging="360"/>
      </w:pPr>
      <w:rPr>
        <w:rFonts w:ascii="Wingdings" w:hAnsi="Wingdings" w:hint="default"/>
      </w:rPr>
    </w:lvl>
  </w:abstractNum>
  <w:abstractNum w:abstractNumId="33">
    <w:nsid w:val="453F40FA"/>
    <w:multiLevelType w:val="hybridMultilevel"/>
    <w:tmpl w:val="EE6C3390"/>
    <w:lvl w:ilvl="0" w:tplc="882EB9BC">
      <w:start w:val="1"/>
      <w:numFmt w:val="bullet"/>
      <w:lvlText w:val=""/>
      <w:lvlJc w:val="left"/>
      <w:pPr>
        <w:tabs>
          <w:tab w:val="num" w:pos="720"/>
        </w:tabs>
        <w:ind w:left="720" w:hanging="360"/>
      </w:pPr>
      <w:rPr>
        <w:rFonts w:ascii="Wingdings" w:hAnsi="Wingdings" w:hint="default"/>
      </w:rPr>
    </w:lvl>
    <w:lvl w:ilvl="1" w:tplc="15FEF256" w:tentative="1">
      <w:start w:val="1"/>
      <w:numFmt w:val="bullet"/>
      <w:lvlText w:val=""/>
      <w:lvlJc w:val="left"/>
      <w:pPr>
        <w:tabs>
          <w:tab w:val="num" w:pos="1440"/>
        </w:tabs>
        <w:ind w:left="1440" w:hanging="360"/>
      </w:pPr>
      <w:rPr>
        <w:rFonts w:ascii="Wingdings" w:hAnsi="Wingdings" w:hint="default"/>
      </w:rPr>
    </w:lvl>
    <w:lvl w:ilvl="2" w:tplc="7D2C9148" w:tentative="1">
      <w:start w:val="1"/>
      <w:numFmt w:val="bullet"/>
      <w:lvlText w:val=""/>
      <w:lvlJc w:val="left"/>
      <w:pPr>
        <w:tabs>
          <w:tab w:val="num" w:pos="2160"/>
        </w:tabs>
        <w:ind w:left="2160" w:hanging="360"/>
      </w:pPr>
      <w:rPr>
        <w:rFonts w:ascii="Wingdings" w:hAnsi="Wingdings" w:hint="default"/>
      </w:rPr>
    </w:lvl>
    <w:lvl w:ilvl="3" w:tplc="19AA160A" w:tentative="1">
      <w:start w:val="1"/>
      <w:numFmt w:val="bullet"/>
      <w:lvlText w:val=""/>
      <w:lvlJc w:val="left"/>
      <w:pPr>
        <w:tabs>
          <w:tab w:val="num" w:pos="2880"/>
        </w:tabs>
        <w:ind w:left="2880" w:hanging="360"/>
      </w:pPr>
      <w:rPr>
        <w:rFonts w:ascii="Wingdings" w:hAnsi="Wingdings" w:hint="default"/>
      </w:rPr>
    </w:lvl>
    <w:lvl w:ilvl="4" w:tplc="00807D0A" w:tentative="1">
      <w:start w:val="1"/>
      <w:numFmt w:val="bullet"/>
      <w:lvlText w:val=""/>
      <w:lvlJc w:val="left"/>
      <w:pPr>
        <w:tabs>
          <w:tab w:val="num" w:pos="3600"/>
        </w:tabs>
        <w:ind w:left="3600" w:hanging="360"/>
      </w:pPr>
      <w:rPr>
        <w:rFonts w:ascii="Wingdings" w:hAnsi="Wingdings" w:hint="default"/>
      </w:rPr>
    </w:lvl>
    <w:lvl w:ilvl="5" w:tplc="83143B00" w:tentative="1">
      <w:start w:val="1"/>
      <w:numFmt w:val="bullet"/>
      <w:lvlText w:val=""/>
      <w:lvlJc w:val="left"/>
      <w:pPr>
        <w:tabs>
          <w:tab w:val="num" w:pos="4320"/>
        </w:tabs>
        <w:ind w:left="4320" w:hanging="360"/>
      </w:pPr>
      <w:rPr>
        <w:rFonts w:ascii="Wingdings" w:hAnsi="Wingdings" w:hint="default"/>
      </w:rPr>
    </w:lvl>
    <w:lvl w:ilvl="6" w:tplc="FB20AC14" w:tentative="1">
      <w:start w:val="1"/>
      <w:numFmt w:val="bullet"/>
      <w:lvlText w:val=""/>
      <w:lvlJc w:val="left"/>
      <w:pPr>
        <w:tabs>
          <w:tab w:val="num" w:pos="5040"/>
        </w:tabs>
        <w:ind w:left="5040" w:hanging="360"/>
      </w:pPr>
      <w:rPr>
        <w:rFonts w:ascii="Wingdings" w:hAnsi="Wingdings" w:hint="default"/>
      </w:rPr>
    </w:lvl>
    <w:lvl w:ilvl="7" w:tplc="13748C04" w:tentative="1">
      <w:start w:val="1"/>
      <w:numFmt w:val="bullet"/>
      <w:lvlText w:val=""/>
      <w:lvlJc w:val="left"/>
      <w:pPr>
        <w:tabs>
          <w:tab w:val="num" w:pos="5760"/>
        </w:tabs>
        <w:ind w:left="5760" w:hanging="360"/>
      </w:pPr>
      <w:rPr>
        <w:rFonts w:ascii="Wingdings" w:hAnsi="Wingdings" w:hint="default"/>
      </w:rPr>
    </w:lvl>
    <w:lvl w:ilvl="8" w:tplc="1B1EBBAE" w:tentative="1">
      <w:start w:val="1"/>
      <w:numFmt w:val="bullet"/>
      <w:lvlText w:val=""/>
      <w:lvlJc w:val="left"/>
      <w:pPr>
        <w:tabs>
          <w:tab w:val="num" w:pos="6480"/>
        </w:tabs>
        <w:ind w:left="6480" w:hanging="360"/>
      </w:pPr>
      <w:rPr>
        <w:rFonts w:ascii="Wingdings" w:hAnsi="Wingdings" w:hint="default"/>
      </w:rPr>
    </w:lvl>
  </w:abstractNum>
  <w:abstractNum w:abstractNumId="34">
    <w:nsid w:val="45C42D85"/>
    <w:multiLevelType w:val="hybridMultilevel"/>
    <w:tmpl w:val="0284054E"/>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5">
    <w:nsid w:val="46E75E31"/>
    <w:multiLevelType w:val="hybridMultilevel"/>
    <w:tmpl w:val="845670BA"/>
    <w:lvl w:ilvl="0" w:tplc="0AB29216">
      <w:start w:val="1"/>
      <w:numFmt w:val="bullet"/>
      <w:lvlText w:val=""/>
      <w:lvlJc w:val="left"/>
      <w:pPr>
        <w:tabs>
          <w:tab w:val="num" w:pos="720"/>
        </w:tabs>
        <w:ind w:left="720" w:hanging="360"/>
      </w:pPr>
      <w:rPr>
        <w:rFonts w:ascii="Wingdings" w:hAnsi="Wingdings" w:hint="default"/>
      </w:rPr>
    </w:lvl>
    <w:lvl w:ilvl="1" w:tplc="ED7A255A">
      <w:start w:val="1"/>
      <w:numFmt w:val="bullet"/>
      <w:lvlText w:val=""/>
      <w:lvlJc w:val="left"/>
      <w:pPr>
        <w:tabs>
          <w:tab w:val="num" w:pos="1440"/>
        </w:tabs>
        <w:ind w:left="1440" w:hanging="360"/>
      </w:pPr>
      <w:rPr>
        <w:rFonts w:ascii="Wingdings" w:hAnsi="Wingdings" w:hint="default"/>
      </w:rPr>
    </w:lvl>
    <w:lvl w:ilvl="2" w:tplc="5E5C7CE2" w:tentative="1">
      <w:start w:val="1"/>
      <w:numFmt w:val="bullet"/>
      <w:lvlText w:val=""/>
      <w:lvlJc w:val="left"/>
      <w:pPr>
        <w:tabs>
          <w:tab w:val="num" w:pos="2160"/>
        </w:tabs>
        <w:ind w:left="2160" w:hanging="360"/>
      </w:pPr>
      <w:rPr>
        <w:rFonts w:ascii="Wingdings" w:hAnsi="Wingdings" w:hint="default"/>
      </w:rPr>
    </w:lvl>
    <w:lvl w:ilvl="3" w:tplc="73921A32" w:tentative="1">
      <w:start w:val="1"/>
      <w:numFmt w:val="bullet"/>
      <w:lvlText w:val=""/>
      <w:lvlJc w:val="left"/>
      <w:pPr>
        <w:tabs>
          <w:tab w:val="num" w:pos="2880"/>
        </w:tabs>
        <w:ind w:left="2880" w:hanging="360"/>
      </w:pPr>
      <w:rPr>
        <w:rFonts w:ascii="Wingdings" w:hAnsi="Wingdings" w:hint="default"/>
      </w:rPr>
    </w:lvl>
    <w:lvl w:ilvl="4" w:tplc="462A3F78" w:tentative="1">
      <w:start w:val="1"/>
      <w:numFmt w:val="bullet"/>
      <w:lvlText w:val=""/>
      <w:lvlJc w:val="left"/>
      <w:pPr>
        <w:tabs>
          <w:tab w:val="num" w:pos="3600"/>
        </w:tabs>
        <w:ind w:left="3600" w:hanging="360"/>
      </w:pPr>
      <w:rPr>
        <w:rFonts w:ascii="Wingdings" w:hAnsi="Wingdings" w:hint="default"/>
      </w:rPr>
    </w:lvl>
    <w:lvl w:ilvl="5" w:tplc="40904F14" w:tentative="1">
      <w:start w:val="1"/>
      <w:numFmt w:val="bullet"/>
      <w:lvlText w:val=""/>
      <w:lvlJc w:val="left"/>
      <w:pPr>
        <w:tabs>
          <w:tab w:val="num" w:pos="4320"/>
        </w:tabs>
        <w:ind w:left="4320" w:hanging="360"/>
      </w:pPr>
      <w:rPr>
        <w:rFonts w:ascii="Wingdings" w:hAnsi="Wingdings" w:hint="default"/>
      </w:rPr>
    </w:lvl>
    <w:lvl w:ilvl="6" w:tplc="03900FB0" w:tentative="1">
      <w:start w:val="1"/>
      <w:numFmt w:val="bullet"/>
      <w:lvlText w:val=""/>
      <w:lvlJc w:val="left"/>
      <w:pPr>
        <w:tabs>
          <w:tab w:val="num" w:pos="5040"/>
        </w:tabs>
        <w:ind w:left="5040" w:hanging="360"/>
      </w:pPr>
      <w:rPr>
        <w:rFonts w:ascii="Wingdings" w:hAnsi="Wingdings" w:hint="default"/>
      </w:rPr>
    </w:lvl>
    <w:lvl w:ilvl="7" w:tplc="4CB67012" w:tentative="1">
      <w:start w:val="1"/>
      <w:numFmt w:val="bullet"/>
      <w:lvlText w:val=""/>
      <w:lvlJc w:val="left"/>
      <w:pPr>
        <w:tabs>
          <w:tab w:val="num" w:pos="5760"/>
        </w:tabs>
        <w:ind w:left="5760" w:hanging="360"/>
      </w:pPr>
      <w:rPr>
        <w:rFonts w:ascii="Wingdings" w:hAnsi="Wingdings" w:hint="default"/>
      </w:rPr>
    </w:lvl>
    <w:lvl w:ilvl="8" w:tplc="046C0094" w:tentative="1">
      <w:start w:val="1"/>
      <w:numFmt w:val="bullet"/>
      <w:lvlText w:val=""/>
      <w:lvlJc w:val="left"/>
      <w:pPr>
        <w:tabs>
          <w:tab w:val="num" w:pos="6480"/>
        </w:tabs>
        <w:ind w:left="6480" w:hanging="360"/>
      </w:pPr>
      <w:rPr>
        <w:rFonts w:ascii="Wingdings" w:hAnsi="Wingdings" w:hint="default"/>
      </w:rPr>
    </w:lvl>
  </w:abstractNum>
  <w:abstractNum w:abstractNumId="36">
    <w:nsid w:val="48B20B16"/>
    <w:multiLevelType w:val="hybridMultilevel"/>
    <w:tmpl w:val="D400C128"/>
    <w:lvl w:ilvl="0" w:tplc="CF8CE090">
      <w:start w:val="1"/>
      <w:numFmt w:val="bullet"/>
      <w:lvlText w:val=""/>
      <w:lvlJc w:val="left"/>
      <w:pPr>
        <w:tabs>
          <w:tab w:val="num" w:pos="720"/>
        </w:tabs>
        <w:ind w:left="720" w:hanging="360"/>
      </w:pPr>
      <w:rPr>
        <w:rFonts w:ascii="Wingdings" w:hAnsi="Wingdings" w:hint="default"/>
      </w:rPr>
    </w:lvl>
    <w:lvl w:ilvl="1" w:tplc="85F68D0E" w:tentative="1">
      <w:start w:val="1"/>
      <w:numFmt w:val="bullet"/>
      <w:lvlText w:val=""/>
      <w:lvlJc w:val="left"/>
      <w:pPr>
        <w:tabs>
          <w:tab w:val="num" w:pos="1440"/>
        </w:tabs>
        <w:ind w:left="1440" w:hanging="360"/>
      </w:pPr>
      <w:rPr>
        <w:rFonts w:ascii="Wingdings" w:hAnsi="Wingdings" w:hint="default"/>
      </w:rPr>
    </w:lvl>
    <w:lvl w:ilvl="2" w:tplc="FA4238E0" w:tentative="1">
      <w:start w:val="1"/>
      <w:numFmt w:val="bullet"/>
      <w:lvlText w:val=""/>
      <w:lvlJc w:val="left"/>
      <w:pPr>
        <w:tabs>
          <w:tab w:val="num" w:pos="2160"/>
        </w:tabs>
        <w:ind w:left="2160" w:hanging="360"/>
      </w:pPr>
      <w:rPr>
        <w:rFonts w:ascii="Wingdings" w:hAnsi="Wingdings" w:hint="default"/>
      </w:rPr>
    </w:lvl>
    <w:lvl w:ilvl="3" w:tplc="5936F1C2" w:tentative="1">
      <w:start w:val="1"/>
      <w:numFmt w:val="bullet"/>
      <w:lvlText w:val=""/>
      <w:lvlJc w:val="left"/>
      <w:pPr>
        <w:tabs>
          <w:tab w:val="num" w:pos="2880"/>
        </w:tabs>
        <w:ind w:left="2880" w:hanging="360"/>
      </w:pPr>
      <w:rPr>
        <w:rFonts w:ascii="Wingdings" w:hAnsi="Wingdings" w:hint="default"/>
      </w:rPr>
    </w:lvl>
    <w:lvl w:ilvl="4" w:tplc="4712DD12" w:tentative="1">
      <w:start w:val="1"/>
      <w:numFmt w:val="bullet"/>
      <w:lvlText w:val=""/>
      <w:lvlJc w:val="left"/>
      <w:pPr>
        <w:tabs>
          <w:tab w:val="num" w:pos="3600"/>
        </w:tabs>
        <w:ind w:left="3600" w:hanging="360"/>
      </w:pPr>
      <w:rPr>
        <w:rFonts w:ascii="Wingdings" w:hAnsi="Wingdings" w:hint="default"/>
      </w:rPr>
    </w:lvl>
    <w:lvl w:ilvl="5" w:tplc="B00064CA" w:tentative="1">
      <w:start w:val="1"/>
      <w:numFmt w:val="bullet"/>
      <w:lvlText w:val=""/>
      <w:lvlJc w:val="left"/>
      <w:pPr>
        <w:tabs>
          <w:tab w:val="num" w:pos="4320"/>
        </w:tabs>
        <w:ind w:left="4320" w:hanging="360"/>
      </w:pPr>
      <w:rPr>
        <w:rFonts w:ascii="Wingdings" w:hAnsi="Wingdings" w:hint="default"/>
      </w:rPr>
    </w:lvl>
    <w:lvl w:ilvl="6" w:tplc="FBF81394" w:tentative="1">
      <w:start w:val="1"/>
      <w:numFmt w:val="bullet"/>
      <w:lvlText w:val=""/>
      <w:lvlJc w:val="left"/>
      <w:pPr>
        <w:tabs>
          <w:tab w:val="num" w:pos="5040"/>
        </w:tabs>
        <w:ind w:left="5040" w:hanging="360"/>
      </w:pPr>
      <w:rPr>
        <w:rFonts w:ascii="Wingdings" w:hAnsi="Wingdings" w:hint="default"/>
      </w:rPr>
    </w:lvl>
    <w:lvl w:ilvl="7" w:tplc="932A47F4" w:tentative="1">
      <w:start w:val="1"/>
      <w:numFmt w:val="bullet"/>
      <w:lvlText w:val=""/>
      <w:lvlJc w:val="left"/>
      <w:pPr>
        <w:tabs>
          <w:tab w:val="num" w:pos="5760"/>
        </w:tabs>
        <w:ind w:left="5760" w:hanging="360"/>
      </w:pPr>
      <w:rPr>
        <w:rFonts w:ascii="Wingdings" w:hAnsi="Wingdings" w:hint="default"/>
      </w:rPr>
    </w:lvl>
    <w:lvl w:ilvl="8" w:tplc="D3143B72" w:tentative="1">
      <w:start w:val="1"/>
      <w:numFmt w:val="bullet"/>
      <w:lvlText w:val=""/>
      <w:lvlJc w:val="left"/>
      <w:pPr>
        <w:tabs>
          <w:tab w:val="num" w:pos="6480"/>
        </w:tabs>
        <w:ind w:left="6480" w:hanging="360"/>
      </w:pPr>
      <w:rPr>
        <w:rFonts w:ascii="Wingdings" w:hAnsi="Wingdings" w:hint="default"/>
      </w:rPr>
    </w:lvl>
  </w:abstractNum>
  <w:abstractNum w:abstractNumId="37">
    <w:nsid w:val="48EF4893"/>
    <w:multiLevelType w:val="hybridMultilevel"/>
    <w:tmpl w:val="C18CC73A"/>
    <w:lvl w:ilvl="0" w:tplc="DD32745C">
      <w:numFmt w:val="bullet"/>
      <w:lvlText w:val="-"/>
      <w:lvlJc w:val="left"/>
      <w:pPr>
        <w:ind w:left="780" w:hanging="360"/>
      </w:pPr>
      <w:rPr>
        <w:rFonts w:ascii="Calibri" w:eastAsiaTheme="minorHAnsi" w:hAnsi="Calibri" w:cstheme="minorBid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8">
    <w:nsid w:val="496200B9"/>
    <w:multiLevelType w:val="hybridMultilevel"/>
    <w:tmpl w:val="30520F92"/>
    <w:lvl w:ilvl="0" w:tplc="CAD4D38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13511E9"/>
    <w:multiLevelType w:val="hybridMultilevel"/>
    <w:tmpl w:val="B4F0E504"/>
    <w:lvl w:ilvl="0" w:tplc="8856E656">
      <w:start w:val="1"/>
      <w:numFmt w:val="bullet"/>
      <w:lvlText w:val=""/>
      <w:lvlJc w:val="left"/>
      <w:pPr>
        <w:tabs>
          <w:tab w:val="num" w:pos="720"/>
        </w:tabs>
        <w:ind w:left="720" w:hanging="360"/>
      </w:pPr>
      <w:rPr>
        <w:rFonts w:ascii="Wingdings" w:hAnsi="Wingdings" w:hint="default"/>
      </w:rPr>
    </w:lvl>
    <w:lvl w:ilvl="1" w:tplc="14148AA6" w:tentative="1">
      <w:start w:val="1"/>
      <w:numFmt w:val="bullet"/>
      <w:lvlText w:val=""/>
      <w:lvlJc w:val="left"/>
      <w:pPr>
        <w:tabs>
          <w:tab w:val="num" w:pos="1440"/>
        </w:tabs>
        <w:ind w:left="1440" w:hanging="360"/>
      </w:pPr>
      <w:rPr>
        <w:rFonts w:ascii="Wingdings" w:hAnsi="Wingdings" w:hint="default"/>
      </w:rPr>
    </w:lvl>
    <w:lvl w:ilvl="2" w:tplc="A76660F4" w:tentative="1">
      <w:start w:val="1"/>
      <w:numFmt w:val="bullet"/>
      <w:lvlText w:val=""/>
      <w:lvlJc w:val="left"/>
      <w:pPr>
        <w:tabs>
          <w:tab w:val="num" w:pos="2160"/>
        </w:tabs>
        <w:ind w:left="2160" w:hanging="360"/>
      </w:pPr>
      <w:rPr>
        <w:rFonts w:ascii="Wingdings" w:hAnsi="Wingdings" w:hint="default"/>
      </w:rPr>
    </w:lvl>
    <w:lvl w:ilvl="3" w:tplc="09AEB520" w:tentative="1">
      <w:start w:val="1"/>
      <w:numFmt w:val="bullet"/>
      <w:lvlText w:val=""/>
      <w:lvlJc w:val="left"/>
      <w:pPr>
        <w:tabs>
          <w:tab w:val="num" w:pos="2880"/>
        </w:tabs>
        <w:ind w:left="2880" w:hanging="360"/>
      </w:pPr>
      <w:rPr>
        <w:rFonts w:ascii="Wingdings" w:hAnsi="Wingdings" w:hint="default"/>
      </w:rPr>
    </w:lvl>
    <w:lvl w:ilvl="4" w:tplc="3E3C0D80" w:tentative="1">
      <w:start w:val="1"/>
      <w:numFmt w:val="bullet"/>
      <w:lvlText w:val=""/>
      <w:lvlJc w:val="left"/>
      <w:pPr>
        <w:tabs>
          <w:tab w:val="num" w:pos="3600"/>
        </w:tabs>
        <w:ind w:left="3600" w:hanging="360"/>
      </w:pPr>
      <w:rPr>
        <w:rFonts w:ascii="Wingdings" w:hAnsi="Wingdings" w:hint="default"/>
      </w:rPr>
    </w:lvl>
    <w:lvl w:ilvl="5" w:tplc="25102564" w:tentative="1">
      <w:start w:val="1"/>
      <w:numFmt w:val="bullet"/>
      <w:lvlText w:val=""/>
      <w:lvlJc w:val="left"/>
      <w:pPr>
        <w:tabs>
          <w:tab w:val="num" w:pos="4320"/>
        </w:tabs>
        <w:ind w:left="4320" w:hanging="360"/>
      </w:pPr>
      <w:rPr>
        <w:rFonts w:ascii="Wingdings" w:hAnsi="Wingdings" w:hint="default"/>
      </w:rPr>
    </w:lvl>
    <w:lvl w:ilvl="6" w:tplc="F8B4C628" w:tentative="1">
      <w:start w:val="1"/>
      <w:numFmt w:val="bullet"/>
      <w:lvlText w:val=""/>
      <w:lvlJc w:val="left"/>
      <w:pPr>
        <w:tabs>
          <w:tab w:val="num" w:pos="5040"/>
        </w:tabs>
        <w:ind w:left="5040" w:hanging="360"/>
      </w:pPr>
      <w:rPr>
        <w:rFonts w:ascii="Wingdings" w:hAnsi="Wingdings" w:hint="default"/>
      </w:rPr>
    </w:lvl>
    <w:lvl w:ilvl="7" w:tplc="A12CBAAA" w:tentative="1">
      <w:start w:val="1"/>
      <w:numFmt w:val="bullet"/>
      <w:lvlText w:val=""/>
      <w:lvlJc w:val="left"/>
      <w:pPr>
        <w:tabs>
          <w:tab w:val="num" w:pos="5760"/>
        </w:tabs>
        <w:ind w:left="5760" w:hanging="360"/>
      </w:pPr>
      <w:rPr>
        <w:rFonts w:ascii="Wingdings" w:hAnsi="Wingdings" w:hint="default"/>
      </w:rPr>
    </w:lvl>
    <w:lvl w:ilvl="8" w:tplc="876A5DC2" w:tentative="1">
      <w:start w:val="1"/>
      <w:numFmt w:val="bullet"/>
      <w:lvlText w:val=""/>
      <w:lvlJc w:val="left"/>
      <w:pPr>
        <w:tabs>
          <w:tab w:val="num" w:pos="6480"/>
        </w:tabs>
        <w:ind w:left="6480" w:hanging="360"/>
      </w:pPr>
      <w:rPr>
        <w:rFonts w:ascii="Wingdings" w:hAnsi="Wingdings" w:hint="default"/>
      </w:rPr>
    </w:lvl>
  </w:abstractNum>
  <w:abstractNum w:abstractNumId="40">
    <w:nsid w:val="56820D5E"/>
    <w:multiLevelType w:val="hybridMultilevel"/>
    <w:tmpl w:val="EFC6377A"/>
    <w:lvl w:ilvl="0" w:tplc="C942A52E">
      <w:start w:val="1"/>
      <w:numFmt w:val="bullet"/>
      <w:lvlText w:val=""/>
      <w:lvlJc w:val="left"/>
      <w:pPr>
        <w:tabs>
          <w:tab w:val="num" w:pos="720"/>
        </w:tabs>
        <w:ind w:left="720" w:hanging="360"/>
      </w:pPr>
      <w:rPr>
        <w:rFonts w:ascii="Wingdings" w:hAnsi="Wingdings" w:hint="default"/>
      </w:rPr>
    </w:lvl>
    <w:lvl w:ilvl="1" w:tplc="3DAE917E" w:tentative="1">
      <w:start w:val="1"/>
      <w:numFmt w:val="bullet"/>
      <w:lvlText w:val=""/>
      <w:lvlJc w:val="left"/>
      <w:pPr>
        <w:tabs>
          <w:tab w:val="num" w:pos="1440"/>
        </w:tabs>
        <w:ind w:left="1440" w:hanging="360"/>
      </w:pPr>
      <w:rPr>
        <w:rFonts w:ascii="Wingdings" w:hAnsi="Wingdings" w:hint="default"/>
      </w:rPr>
    </w:lvl>
    <w:lvl w:ilvl="2" w:tplc="F574084E" w:tentative="1">
      <w:start w:val="1"/>
      <w:numFmt w:val="bullet"/>
      <w:lvlText w:val=""/>
      <w:lvlJc w:val="left"/>
      <w:pPr>
        <w:tabs>
          <w:tab w:val="num" w:pos="2160"/>
        </w:tabs>
        <w:ind w:left="2160" w:hanging="360"/>
      </w:pPr>
      <w:rPr>
        <w:rFonts w:ascii="Wingdings" w:hAnsi="Wingdings" w:hint="default"/>
      </w:rPr>
    </w:lvl>
    <w:lvl w:ilvl="3" w:tplc="EB3E4680" w:tentative="1">
      <w:start w:val="1"/>
      <w:numFmt w:val="bullet"/>
      <w:lvlText w:val=""/>
      <w:lvlJc w:val="left"/>
      <w:pPr>
        <w:tabs>
          <w:tab w:val="num" w:pos="2880"/>
        </w:tabs>
        <w:ind w:left="2880" w:hanging="360"/>
      </w:pPr>
      <w:rPr>
        <w:rFonts w:ascii="Wingdings" w:hAnsi="Wingdings" w:hint="default"/>
      </w:rPr>
    </w:lvl>
    <w:lvl w:ilvl="4" w:tplc="FD16D4AC" w:tentative="1">
      <w:start w:val="1"/>
      <w:numFmt w:val="bullet"/>
      <w:lvlText w:val=""/>
      <w:lvlJc w:val="left"/>
      <w:pPr>
        <w:tabs>
          <w:tab w:val="num" w:pos="3600"/>
        </w:tabs>
        <w:ind w:left="3600" w:hanging="360"/>
      </w:pPr>
      <w:rPr>
        <w:rFonts w:ascii="Wingdings" w:hAnsi="Wingdings" w:hint="default"/>
      </w:rPr>
    </w:lvl>
    <w:lvl w:ilvl="5" w:tplc="88C67612" w:tentative="1">
      <w:start w:val="1"/>
      <w:numFmt w:val="bullet"/>
      <w:lvlText w:val=""/>
      <w:lvlJc w:val="left"/>
      <w:pPr>
        <w:tabs>
          <w:tab w:val="num" w:pos="4320"/>
        </w:tabs>
        <w:ind w:left="4320" w:hanging="360"/>
      </w:pPr>
      <w:rPr>
        <w:rFonts w:ascii="Wingdings" w:hAnsi="Wingdings" w:hint="default"/>
      </w:rPr>
    </w:lvl>
    <w:lvl w:ilvl="6" w:tplc="18DC2F1C" w:tentative="1">
      <w:start w:val="1"/>
      <w:numFmt w:val="bullet"/>
      <w:lvlText w:val=""/>
      <w:lvlJc w:val="left"/>
      <w:pPr>
        <w:tabs>
          <w:tab w:val="num" w:pos="5040"/>
        </w:tabs>
        <w:ind w:left="5040" w:hanging="360"/>
      </w:pPr>
      <w:rPr>
        <w:rFonts w:ascii="Wingdings" w:hAnsi="Wingdings" w:hint="default"/>
      </w:rPr>
    </w:lvl>
    <w:lvl w:ilvl="7" w:tplc="95AA072C" w:tentative="1">
      <w:start w:val="1"/>
      <w:numFmt w:val="bullet"/>
      <w:lvlText w:val=""/>
      <w:lvlJc w:val="left"/>
      <w:pPr>
        <w:tabs>
          <w:tab w:val="num" w:pos="5760"/>
        </w:tabs>
        <w:ind w:left="5760" w:hanging="360"/>
      </w:pPr>
      <w:rPr>
        <w:rFonts w:ascii="Wingdings" w:hAnsi="Wingdings" w:hint="default"/>
      </w:rPr>
    </w:lvl>
    <w:lvl w:ilvl="8" w:tplc="7DD25426" w:tentative="1">
      <w:start w:val="1"/>
      <w:numFmt w:val="bullet"/>
      <w:lvlText w:val=""/>
      <w:lvlJc w:val="left"/>
      <w:pPr>
        <w:tabs>
          <w:tab w:val="num" w:pos="6480"/>
        </w:tabs>
        <w:ind w:left="6480" w:hanging="360"/>
      </w:pPr>
      <w:rPr>
        <w:rFonts w:ascii="Wingdings" w:hAnsi="Wingdings" w:hint="default"/>
      </w:rPr>
    </w:lvl>
  </w:abstractNum>
  <w:abstractNum w:abstractNumId="41">
    <w:nsid w:val="58F20F0B"/>
    <w:multiLevelType w:val="hybridMultilevel"/>
    <w:tmpl w:val="AC6669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C370122"/>
    <w:multiLevelType w:val="hybridMultilevel"/>
    <w:tmpl w:val="3568587A"/>
    <w:lvl w:ilvl="0" w:tplc="C9DC7066">
      <w:start w:val="1"/>
      <w:numFmt w:val="decimal"/>
      <w:lvlText w:val="%1)"/>
      <w:lvlJc w:val="left"/>
      <w:pPr>
        <w:tabs>
          <w:tab w:val="num" w:pos="1068"/>
        </w:tabs>
        <w:ind w:left="1068" w:hanging="360"/>
      </w:pPr>
    </w:lvl>
    <w:lvl w:ilvl="1" w:tplc="92160188" w:tentative="1">
      <w:start w:val="1"/>
      <w:numFmt w:val="decimal"/>
      <w:lvlText w:val="%2)"/>
      <w:lvlJc w:val="left"/>
      <w:pPr>
        <w:tabs>
          <w:tab w:val="num" w:pos="1788"/>
        </w:tabs>
        <w:ind w:left="1788" w:hanging="360"/>
      </w:pPr>
    </w:lvl>
    <w:lvl w:ilvl="2" w:tplc="F9AAB1A4" w:tentative="1">
      <w:start w:val="1"/>
      <w:numFmt w:val="decimal"/>
      <w:lvlText w:val="%3)"/>
      <w:lvlJc w:val="left"/>
      <w:pPr>
        <w:tabs>
          <w:tab w:val="num" w:pos="2508"/>
        </w:tabs>
        <w:ind w:left="2508" w:hanging="360"/>
      </w:pPr>
    </w:lvl>
    <w:lvl w:ilvl="3" w:tplc="8326CE1C" w:tentative="1">
      <w:start w:val="1"/>
      <w:numFmt w:val="decimal"/>
      <w:lvlText w:val="%4)"/>
      <w:lvlJc w:val="left"/>
      <w:pPr>
        <w:tabs>
          <w:tab w:val="num" w:pos="3228"/>
        </w:tabs>
        <w:ind w:left="3228" w:hanging="360"/>
      </w:pPr>
    </w:lvl>
    <w:lvl w:ilvl="4" w:tplc="B9F2ED8E" w:tentative="1">
      <w:start w:val="1"/>
      <w:numFmt w:val="decimal"/>
      <w:lvlText w:val="%5)"/>
      <w:lvlJc w:val="left"/>
      <w:pPr>
        <w:tabs>
          <w:tab w:val="num" w:pos="3948"/>
        </w:tabs>
        <w:ind w:left="3948" w:hanging="360"/>
      </w:pPr>
    </w:lvl>
    <w:lvl w:ilvl="5" w:tplc="DF927A7A" w:tentative="1">
      <w:start w:val="1"/>
      <w:numFmt w:val="decimal"/>
      <w:lvlText w:val="%6)"/>
      <w:lvlJc w:val="left"/>
      <w:pPr>
        <w:tabs>
          <w:tab w:val="num" w:pos="4668"/>
        </w:tabs>
        <w:ind w:left="4668" w:hanging="360"/>
      </w:pPr>
    </w:lvl>
    <w:lvl w:ilvl="6" w:tplc="0130FF70" w:tentative="1">
      <w:start w:val="1"/>
      <w:numFmt w:val="decimal"/>
      <w:lvlText w:val="%7)"/>
      <w:lvlJc w:val="left"/>
      <w:pPr>
        <w:tabs>
          <w:tab w:val="num" w:pos="5388"/>
        </w:tabs>
        <w:ind w:left="5388" w:hanging="360"/>
      </w:pPr>
    </w:lvl>
    <w:lvl w:ilvl="7" w:tplc="1E76D6D2" w:tentative="1">
      <w:start w:val="1"/>
      <w:numFmt w:val="decimal"/>
      <w:lvlText w:val="%8)"/>
      <w:lvlJc w:val="left"/>
      <w:pPr>
        <w:tabs>
          <w:tab w:val="num" w:pos="6108"/>
        </w:tabs>
        <w:ind w:left="6108" w:hanging="360"/>
      </w:pPr>
    </w:lvl>
    <w:lvl w:ilvl="8" w:tplc="EF7037D0" w:tentative="1">
      <w:start w:val="1"/>
      <w:numFmt w:val="decimal"/>
      <w:lvlText w:val="%9)"/>
      <w:lvlJc w:val="left"/>
      <w:pPr>
        <w:tabs>
          <w:tab w:val="num" w:pos="6828"/>
        </w:tabs>
        <w:ind w:left="6828" w:hanging="360"/>
      </w:pPr>
    </w:lvl>
  </w:abstractNum>
  <w:abstractNum w:abstractNumId="43">
    <w:nsid w:val="5DA429FB"/>
    <w:multiLevelType w:val="hybridMultilevel"/>
    <w:tmpl w:val="7354CD76"/>
    <w:lvl w:ilvl="0" w:tplc="040C0017">
      <w:start w:val="1"/>
      <w:numFmt w:val="lowerLetter"/>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5DD03E91"/>
    <w:multiLevelType w:val="hybridMultilevel"/>
    <w:tmpl w:val="EEA61EBC"/>
    <w:lvl w:ilvl="0" w:tplc="84F0765C">
      <w:start w:val="1"/>
      <w:numFmt w:val="bullet"/>
      <w:lvlText w:val=""/>
      <w:lvlJc w:val="left"/>
      <w:pPr>
        <w:tabs>
          <w:tab w:val="num" w:pos="720"/>
        </w:tabs>
        <w:ind w:left="720" w:hanging="360"/>
      </w:pPr>
      <w:rPr>
        <w:rFonts w:ascii="Wingdings" w:hAnsi="Wingdings" w:hint="default"/>
      </w:rPr>
    </w:lvl>
    <w:lvl w:ilvl="1" w:tplc="3A74F996" w:tentative="1">
      <w:start w:val="1"/>
      <w:numFmt w:val="bullet"/>
      <w:lvlText w:val=""/>
      <w:lvlJc w:val="left"/>
      <w:pPr>
        <w:tabs>
          <w:tab w:val="num" w:pos="1440"/>
        </w:tabs>
        <w:ind w:left="1440" w:hanging="360"/>
      </w:pPr>
      <w:rPr>
        <w:rFonts w:ascii="Wingdings" w:hAnsi="Wingdings" w:hint="default"/>
      </w:rPr>
    </w:lvl>
    <w:lvl w:ilvl="2" w:tplc="7B062040" w:tentative="1">
      <w:start w:val="1"/>
      <w:numFmt w:val="bullet"/>
      <w:lvlText w:val=""/>
      <w:lvlJc w:val="left"/>
      <w:pPr>
        <w:tabs>
          <w:tab w:val="num" w:pos="2160"/>
        </w:tabs>
        <w:ind w:left="2160" w:hanging="360"/>
      </w:pPr>
      <w:rPr>
        <w:rFonts w:ascii="Wingdings" w:hAnsi="Wingdings" w:hint="default"/>
      </w:rPr>
    </w:lvl>
    <w:lvl w:ilvl="3" w:tplc="A282C43E" w:tentative="1">
      <w:start w:val="1"/>
      <w:numFmt w:val="bullet"/>
      <w:lvlText w:val=""/>
      <w:lvlJc w:val="left"/>
      <w:pPr>
        <w:tabs>
          <w:tab w:val="num" w:pos="2880"/>
        </w:tabs>
        <w:ind w:left="2880" w:hanging="360"/>
      </w:pPr>
      <w:rPr>
        <w:rFonts w:ascii="Wingdings" w:hAnsi="Wingdings" w:hint="default"/>
      </w:rPr>
    </w:lvl>
    <w:lvl w:ilvl="4" w:tplc="2A68614C" w:tentative="1">
      <w:start w:val="1"/>
      <w:numFmt w:val="bullet"/>
      <w:lvlText w:val=""/>
      <w:lvlJc w:val="left"/>
      <w:pPr>
        <w:tabs>
          <w:tab w:val="num" w:pos="3600"/>
        </w:tabs>
        <w:ind w:left="3600" w:hanging="360"/>
      </w:pPr>
      <w:rPr>
        <w:rFonts w:ascii="Wingdings" w:hAnsi="Wingdings" w:hint="default"/>
      </w:rPr>
    </w:lvl>
    <w:lvl w:ilvl="5" w:tplc="3710CFF0" w:tentative="1">
      <w:start w:val="1"/>
      <w:numFmt w:val="bullet"/>
      <w:lvlText w:val=""/>
      <w:lvlJc w:val="left"/>
      <w:pPr>
        <w:tabs>
          <w:tab w:val="num" w:pos="4320"/>
        </w:tabs>
        <w:ind w:left="4320" w:hanging="360"/>
      </w:pPr>
      <w:rPr>
        <w:rFonts w:ascii="Wingdings" w:hAnsi="Wingdings" w:hint="default"/>
      </w:rPr>
    </w:lvl>
    <w:lvl w:ilvl="6" w:tplc="AD5E8BFA" w:tentative="1">
      <w:start w:val="1"/>
      <w:numFmt w:val="bullet"/>
      <w:lvlText w:val=""/>
      <w:lvlJc w:val="left"/>
      <w:pPr>
        <w:tabs>
          <w:tab w:val="num" w:pos="5040"/>
        </w:tabs>
        <w:ind w:left="5040" w:hanging="360"/>
      </w:pPr>
      <w:rPr>
        <w:rFonts w:ascii="Wingdings" w:hAnsi="Wingdings" w:hint="default"/>
      </w:rPr>
    </w:lvl>
    <w:lvl w:ilvl="7" w:tplc="6602B2DE" w:tentative="1">
      <w:start w:val="1"/>
      <w:numFmt w:val="bullet"/>
      <w:lvlText w:val=""/>
      <w:lvlJc w:val="left"/>
      <w:pPr>
        <w:tabs>
          <w:tab w:val="num" w:pos="5760"/>
        </w:tabs>
        <w:ind w:left="5760" w:hanging="360"/>
      </w:pPr>
      <w:rPr>
        <w:rFonts w:ascii="Wingdings" w:hAnsi="Wingdings" w:hint="default"/>
      </w:rPr>
    </w:lvl>
    <w:lvl w:ilvl="8" w:tplc="6D640A1E" w:tentative="1">
      <w:start w:val="1"/>
      <w:numFmt w:val="bullet"/>
      <w:lvlText w:val=""/>
      <w:lvlJc w:val="left"/>
      <w:pPr>
        <w:tabs>
          <w:tab w:val="num" w:pos="6480"/>
        </w:tabs>
        <w:ind w:left="6480" w:hanging="360"/>
      </w:pPr>
      <w:rPr>
        <w:rFonts w:ascii="Wingdings" w:hAnsi="Wingdings" w:hint="default"/>
      </w:rPr>
    </w:lvl>
  </w:abstractNum>
  <w:abstractNum w:abstractNumId="45">
    <w:nsid w:val="5FE357B7"/>
    <w:multiLevelType w:val="hybridMultilevel"/>
    <w:tmpl w:val="BC00C3D8"/>
    <w:lvl w:ilvl="0" w:tplc="DB46D066">
      <w:start w:val="1"/>
      <w:numFmt w:val="bullet"/>
      <w:lvlText w:val="•"/>
      <w:lvlJc w:val="left"/>
      <w:pPr>
        <w:tabs>
          <w:tab w:val="num" w:pos="720"/>
        </w:tabs>
        <w:ind w:left="720" w:hanging="360"/>
      </w:pPr>
      <w:rPr>
        <w:rFonts w:ascii="Arial" w:hAnsi="Arial" w:hint="default"/>
      </w:rPr>
    </w:lvl>
    <w:lvl w:ilvl="1" w:tplc="969678D2">
      <w:start w:val="1"/>
      <w:numFmt w:val="bullet"/>
      <w:lvlText w:val="•"/>
      <w:lvlJc w:val="left"/>
      <w:pPr>
        <w:tabs>
          <w:tab w:val="num" w:pos="1440"/>
        </w:tabs>
        <w:ind w:left="1440" w:hanging="360"/>
      </w:pPr>
      <w:rPr>
        <w:rFonts w:ascii="Arial" w:hAnsi="Arial" w:hint="default"/>
      </w:rPr>
    </w:lvl>
    <w:lvl w:ilvl="2" w:tplc="9808EB66" w:tentative="1">
      <w:start w:val="1"/>
      <w:numFmt w:val="bullet"/>
      <w:lvlText w:val="•"/>
      <w:lvlJc w:val="left"/>
      <w:pPr>
        <w:tabs>
          <w:tab w:val="num" w:pos="2160"/>
        </w:tabs>
        <w:ind w:left="2160" w:hanging="360"/>
      </w:pPr>
      <w:rPr>
        <w:rFonts w:ascii="Arial" w:hAnsi="Arial" w:hint="default"/>
      </w:rPr>
    </w:lvl>
    <w:lvl w:ilvl="3" w:tplc="40FC8D0E" w:tentative="1">
      <w:start w:val="1"/>
      <w:numFmt w:val="bullet"/>
      <w:lvlText w:val="•"/>
      <w:lvlJc w:val="left"/>
      <w:pPr>
        <w:tabs>
          <w:tab w:val="num" w:pos="2880"/>
        </w:tabs>
        <w:ind w:left="2880" w:hanging="360"/>
      </w:pPr>
      <w:rPr>
        <w:rFonts w:ascii="Arial" w:hAnsi="Arial" w:hint="default"/>
      </w:rPr>
    </w:lvl>
    <w:lvl w:ilvl="4" w:tplc="B9C07F3E" w:tentative="1">
      <w:start w:val="1"/>
      <w:numFmt w:val="bullet"/>
      <w:lvlText w:val="•"/>
      <w:lvlJc w:val="left"/>
      <w:pPr>
        <w:tabs>
          <w:tab w:val="num" w:pos="3600"/>
        </w:tabs>
        <w:ind w:left="3600" w:hanging="360"/>
      </w:pPr>
      <w:rPr>
        <w:rFonts w:ascii="Arial" w:hAnsi="Arial" w:hint="default"/>
      </w:rPr>
    </w:lvl>
    <w:lvl w:ilvl="5" w:tplc="F11C53D8" w:tentative="1">
      <w:start w:val="1"/>
      <w:numFmt w:val="bullet"/>
      <w:lvlText w:val="•"/>
      <w:lvlJc w:val="left"/>
      <w:pPr>
        <w:tabs>
          <w:tab w:val="num" w:pos="4320"/>
        </w:tabs>
        <w:ind w:left="4320" w:hanging="360"/>
      </w:pPr>
      <w:rPr>
        <w:rFonts w:ascii="Arial" w:hAnsi="Arial" w:hint="default"/>
      </w:rPr>
    </w:lvl>
    <w:lvl w:ilvl="6" w:tplc="F06A9566" w:tentative="1">
      <w:start w:val="1"/>
      <w:numFmt w:val="bullet"/>
      <w:lvlText w:val="•"/>
      <w:lvlJc w:val="left"/>
      <w:pPr>
        <w:tabs>
          <w:tab w:val="num" w:pos="5040"/>
        </w:tabs>
        <w:ind w:left="5040" w:hanging="360"/>
      </w:pPr>
      <w:rPr>
        <w:rFonts w:ascii="Arial" w:hAnsi="Arial" w:hint="default"/>
      </w:rPr>
    </w:lvl>
    <w:lvl w:ilvl="7" w:tplc="13781F48" w:tentative="1">
      <w:start w:val="1"/>
      <w:numFmt w:val="bullet"/>
      <w:lvlText w:val="•"/>
      <w:lvlJc w:val="left"/>
      <w:pPr>
        <w:tabs>
          <w:tab w:val="num" w:pos="5760"/>
        </w:tabs>
        <w:ind w:left="5760" w:hanging="360"/>
      </w:pPr>
      <w:rPr>
        <w:rFonts w:ascii="Arial" w:hAnsi="Arial" w:hint="default"/>
      </w:rPr>
    </w:lvl>
    <w:lvl w:ilvl="8" w:tplc="7E9EEDA6" w:tentative="1">
      <w:start w:val="1"/>
      <w:numFmt w:val="bullet"/>
      <w:lvlText w:val="•"/>
      <w:lvlJc w:val="left"/>
      <w:pPr>
        <w:tabs>
          <w:tab w:val="num" w:pos="6480"/>
        </w:tabs>
        <w:ind w:left="6480" w:hanging="360"/>
      </w:pPr>
      <w:rPr>
        <w:rFonts w:ascii="Arial" w:hAnsi="Arial" w:hint="default"/>
      </w:rPr>
    </w:lvl>
  </w:abstractNum>
  <w:abstractNum w:abstractNumId="46">
    <w:nsid w:val="697912B6"/>
    <w:multiLevelType w:val="hybridMultilevel"/>
    <w:tmpl w:val="914E04EA"/>
    <w:lvl w:ilvl="0" w:tplc="CAD4D38C">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nsid w:val="69D30785"/>
    <w:multiLevelType w:val="hybridMultilevel"/>
    <w:tmpl w:val="43DE2DFE"/>
    <w:lvl w:ilvl="0" w:tplc="DD32745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B142FEE"/>
    <w:multiLevelType w:val="hybridMultilevel"/>
    <w:tmpl w:val="F7B6AAE2"/>
    <w:lvl w:ilvl="0" w:tplc="DD32745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C8440CB"/>
    <w:multiLevelType w:val="hybridMultilevel"/>
    <w:tmpl w:val="BF409AB8"/>
    <w:lvl w:ilvl="0" w:tplc="0B062F3E">
      <w:start w:val="1"/>
      <w:numFmt w:val="bullet"/>
      <w:lvlText w:val=""/>
      <w:lvlJc w:val="left"/>
      <w:pPr>
        <w:tabs>
          <w:tab w:val="num" w:pos="720"/>
        </w:tabs>
        <w:ind w:left="720" w:hanging="360"/>
      </w:pPr>
      <w:rPr>
        <w:rFonts w:ascii="Wingdings" w:hAnsi="Wingdings" w:hint="default"/>
      </w:rPr>
    </w:lvl>
    <w:lvl w:ilvl="1" w:tplc="CA3A9CE6">
      <w:start w:val="1"/>
      <w:numFmt w:val="bullet"/>
      <w:lvlText w:val=""/>
      <w:lvlJc w:val="left"/>
      <w:pPr>
        <w:tabs>
          <w:tab w:val="num" w:pos="1440"/>
        </w:tabs>
        <w:ind w:left="1440" w:hanging="360"/>
      </w:pPr>
      <w:rPr>
        <w:rFonts w:ascii="Wingdings" w:hAnsi="Wingdings" w:hint="default"/>
      </w:rPr>
    </w:lvl>
    <w:lvl w:ilvl="2" w:tplc="CC94C5BC" w:tentative="1">
      <w:start w:val="1"/>
      <w:numFmt w:val="bullet"/>
      <w:lvlText w:val=""/>
      <w:lvlJc w:val="left"/>
      <w:pPr>
        <w:tabs>
          <w:tab w:val="num" w:pos="2160"/>
        </w:tabs>
        <w:ind w:left="2160" w:hanging="360"/>
      </w:pPr>
      <w:rPr>
        <w:rFonts w:ascii="Wingdings" w:hAnsi="Wingdings" w:hint="default"/>
      </w:rPr>
    </w:lvl>
    <w:lvl w:ilvl="3" w:tplc="4B9E7CCE" w:tentative="1">
      <w:start w:val="1"/>
      <w:numFmt w:val="bullet"/>
      <w:lvlText w:val=""/>
      <w:lvlJc w:val="left"/>
      <w:pPr>
        <w:tabs>
          <w:tab w:val="num" w:pos="2880"/>
        </w:tabs>
        <w:ind w:left="2880" w:hanging="360"/>
      </w:pPr>
      <w:rPr>
        <w:rFonts w:ascii="Wingdings" w:hAnsi="Wingdings" w:hint="default"/>
      </w:rPr>
    </w:lvl>
    <w:lvl w:ilvl="4" w:tplc="6562F052" w:tentative="1">
      <w:start w:val="1"/>
      <w:numFmt w:val="bullet"/>
      <w:lvlText w:val=""/>
      <w:lvlJc w:val="left"/>
      <w:pPr>
        <w:tabs>
          <w:tab w:val="num" w:pos="3600"/>
        </w:tabs>
        <w:ind w:left="3600" w:hanging="360"/>
      </w:pPr>
      <w:rPr>
        <w:rFonts w:ascii="Wingdings" w:hAnsi="Wingdings" w:hint="default"/>
      </w:rPr>
    </w:lvl>
    <w:lvl w:ilvl="5" w:tplc="08421D84" w:tentative="1">
      <w:start w:val="1"/>
      <w:numFmt w:val="bullet"/>
      <w:lvlText w:val=""/>
      <w:lvlJc w:val="left"/>
      <w:pPr>
        <w:tabs>
          <w:tab w:val="num" w:pos="4320"/>
        </w:tabs>
        <w:ind w:left="4320" w:hanging="360"/>
      </w:pPr>
      <w:rPr>
        <w:rFonts w:ascii="Wingdings" w:hAnsi="Wingdings" w:hint="default"/>
      </w:rPr>
    </w:lvl>
    <w:lvl w:ilvl="6" w:tplc="D4C06CBE" w:tentative="1">
      <w:start w:val="1"/>
      <w:numFmt w:val="bullet"/>
      <w:lvlText w:val=""/>
      <w:lvlJc w:val="left"/>
      <w:pPr>
        <w:tabs>
          <w:tab w:val="num" w:pos="5040"/>
        </w:tabs>
        <w:ind w:left="5040" w:hanging="360"/>
      </w:pPr>
      <w:rPr>
        <w:rFonts w:ascii="Wingdings" w:hAnsi="Wingdings" w:hint="default"/>
      </w:rPr>
    </w:lvl>
    <w:lvl w:ilvl="7" w:tplc="38FA4CF0" w:tentative="1">
      <w:start w:val="1"/>
      <w:numFmt w:val="bullet"/>
      <w:lvlText w:val=""/>
      <w:lvlJc w:val="left"/>
      <w:pPr>
        <w:tabs>
          <w:tab w:val="num" w:pos="5760"/>
        </w:tabs>
        <w:ind w:left="5760" w:hanging="360"/>
      </w:pPr>
      <w:rPr>
        <w:rFonts w:ascii="Wingdings" w:hAnsi="Wingdings" w:hint="default"/>
      </w:rPr>
    </w:lvl>
    <w:lvl w:ilvl="8" w:tplc="1BB8ADB4" w:tentative="1">
      <w:start w:val="1"/>
      <w:numFmt w:val="bullet"/>
      <w:lvlText w:val=""/>
      <w:lvlJc w:val="left"/>
      <w:pPr>
        <w:tabs>
          <w:tab w:val="num" w:pos="6480"/>
        </w:tabs>
        <w:ind w:left="6480" w:hanging="360"/>
      </w:pPr>
      <w:rPr>
        <w:rFonts w:ascii="Wingdings" w:hAnsi="Wingdings" w:hint="default"/>
      </w:rPr>
    </w:lvl>
  </w:abstractNum>
  <w:abstractNum w:abstractNumId="50">
    <w:nsid w:val="70B05811"/>
    <w:multiLevelType w:val="hybridMultilevel"/>
    <w:tmpl w:val="AF6648C0"/>
    <w:lvl w:ilvl="0" w:tplc="7DA2562C">
      <w:start w:val="1"/>
      <w:numFmt w:val="bullet"/>
      <w:lvlText w:val=""/>
      <w:lvlJc w:val="left"/>
      <w:pPr>
        <w:tabs>
          <w:tab w:val="num" w:pos="720"/>
        </w:tabs>
        <w:ind w:left="720" w:hanging="360"/>
      </w:pPr>
      <w:rPr>
        <w:rFonts w:ascii="Wingdings" w:hAnsi="Wingdings" w:hint="default"/>
      </w:rPr>
    </w:lvl>
    <w:lvl w:ilvl="1" w:tplc="68285A38" w:tentative="1">
      <w:start w:val="1"/>
      <w:numFmt w:val="bullet"/>
      <w:lvlText w:val=""/>
      <w:lvlJc w:val="left"/>
      <w:pPr>
        <w:tabs>
          <w:tab w:val="num" w:pos="1440"/>
        </w:tabs>
        <w:ind w:left="1440" w:hanging="360"/>
      </w:pPr>
      <w:rPr>
        <w:rFonts w:ascii="Wingdings" w:hAnsi="Wingdings" w:hint="default"/>
      </w:rPr>
    </w:lvl>
    <w:lvl w:ilvl="2" w:tplc="7E84307E" w:tentative="1">
      <w:start w:val="1"/>
      <w:numFmt w:val="bullet"/>
      <w:lvlText w:val=""/>
      <w:lvlJc w:val="left"/>
      <w:pPr>
        <w:tabs>
          <w:tab w:val="num" w:pos="2160"/>
        </w:tabs>
        <w:ind w:left="2160" w:hanging="360"/>
      </w:pPr>
      <w:rPr>
        <w:rFonts w:ascii="Wingdings" w:hAnsi="Wingdings" w:hint="default"/>
      </w:rPr>
    </w:lvl>
    <w:lvl w:ilvl="3" w:tplc="D6145FD0" w:tentative="1">
      <w:start w:val="1"/>
      <w:numFmt w:val="bullet"/>
      <w:lvlText w:val=""/>
      <w:lvlJc w:val="left"/>
      <w:pPr>
        <w:tabs>
          <w:tab w:val="num" w:pos="2880"/>
        </w:tabs>
        <w:ind w:left="2880" w:hanging="360"/>
      </w:pPr>
      <w:rPr>
        <w:rFonts w:ascii="Wingdings" w:hAnsi="Wingdings" w:hint="default"/>
      </w:rPr>
    </w:lvl>
    <w:lvl w:ilvl="4" w:tplc="07F80A22" w:tentative="1">
      <w:start w:val="1"/>
      <w:numFmt w:val="bullet"/>
      <w:lvlText w:val=""/>
      <w:lvlJc w:val="left"/>
      <w:pPr>
        <w:tabs>
          <w:tab w:val="num" w:pos="3600"/>
        </w:tabs>
        <w:ind w:left="3600" w:hanging="360"/>
      </w:pPr>
      <w:rPr>
        <w:rFonts w:ascii="Wingdings" w:hAnsi="Wingdings" w:hint="default"/>
      </w:rPr>
    </w:lvl>
    <w:lvl w:ilvl="5" w:tplc="FB80E3FC" w:tentative="1">
      <w:start w:val="1"/>
      <w:numFmt w:val="bullet"/>
      <w:lvlText w:val=""/>
      <w:lvlJc w:val="left"/>
      <w:pPr>
        <w:tabs>
          <w:tab w:val="num" w:pos="4320"/>
        </w:tabs>
        <w:ind w:left="4320" w:hanging="360"/>
      </w:pPr>
      <w:rPr>
        <w:rFonts w:ascii="Wingdings" w:hAnsi="Wingdings" w:hint="default"/>
      </w:rPr>
    </w:lvl>
    <w:lvl w:ilvl="6" w:tplc="BD24B758" w:tentative="1">
      <w:start w:val="1"/>
      <w:numFmt w:val="bullet"/>
      <w:lvlText w:val=""/>
      <w:lvlJc w:val="left"/>
      <w:pPr>
        <w:tabs>
          <w:tab w:val="num" w:pos="5040"/>
        </w:tabs>
        <w:ind w:left="5040" w:hanging="360"/>
      </w:pPr>
      <w:rPr>
        <w:rFonts w:ascii="Wingdings" w:hAnsi="Wingdings" w:hint="default"/>
      </w:rPr>
    </w:lvl>
    <w:lvl w:ilvl="7" w:tplc="44FA84DA" w:tentative="1">
      <w:start w:val="1"/>
      <w:numFmt w:val="bullet"/>
      <w:lvlText w:val=""/>
      <w:lvlJc w:val="left"/>
      <w:pPr>
        <w:tabs>
          <w:tab w:val="num" w:pos="5760"/>
        </w:tabs>
        <w:ind w:left="5760" w:hanging="360"/>
      </w:pPr>
      <w:rPr>
        <w:rFonts w:ascii="Wingdings" w:hAnsi="Wingdings" w:hint="default"/>
      </w:rPr>
    </w:lvl>
    <w:lvl w:ilvl="8" w:tplc="40CEA8B4" w:tentative="1">
      <w:start w:val="1"/>
      <w:numFmt w:val="bullet"/>
      <w:lvlText w:val=""/>
      <w:lvlJc w:val="left"/>
      <w:pPr>
        <w:tabs>
          <w:tab w:val="num" w:pos="6480"/>
        </w:tabs>
        <w:ind w:left="6480" w:hanging="360"/>
      </w:pPr>
      <w:rPr>
        <w:rFonts w:ascii="Wingdings" w:hAnsi="Wingdings" w:hint="default"/>
      </w:rPr>
    </w:lvl>
  </w:abstractNum>
  <w:abstractNum w:abstractNumId="51">
    <w:nsid w:val="70F0737B"/>
    <w:multiLevelType w:val="hybridMultilevel"/>
    <w:tmpl w:val="E9284178"/>
    <w:lvl w:ilvl="0" w:tplc="E544F026">
      <w:start w:val="1"/>
      <w:numFmt w:val="bullet"/>
      <w:lvlText w:val=""/>
      <w:lvlJc w:val="left"/>
      <w:pPr>
        <w:tabs>
          <w:tab w:val="num" w:pos="720"/>
        </w:tabs>
        <w:ind w:left="720" w:hanging="360"/>
      </w:pPr>
      <w:rPr>
        <w:rFonts w:ascii="Wingdings" w:hAnsi="Wingdings" w:hint="default"/>
      </w:rPr>
    </w:lvl>
    <w:lvl w:ilvl="1" w:tplc="62B4030C">
      <w:start w:val="1"/>
      <w:numFmt w:val="bullet"/>
      <w:lvlText w:val=""/>
      <w:lvlJc w:val="left"/>
      <w:pPr>
        <w:tabs>
          <w:tab w:val="num" w:pos="1440"/>
        </w:tabs>
        <w:ind w:left="1440" w:hanging="360"/>
      </w:pPr>
      <w:rPr>
        <w:rFonts w:ascii="Wingdings" w:hAnsi="Wingdings" w:hint="default"/>
      </w:rPr>
    </w:lvl>
    <w:lvl w:ilvl="2" w:tplc="2424F936">
      <w:start w:val="909"/>
      <w:numFmt w:val="bullet"/>
      <w:lvlText w:val=""/>
      <w:lvlJc w:val="left"/>
      <w:pPr>
        <w:tabs>
          <w:tab w:val="num" w:pos="2160"/>
        </w:tabs>
        <w:ind w:left="2160" w:hanging="360"/>
      </w:pPr>
      <w:rPr>
        <w:rFonts w:ascii="Wingdings" w:hAnsi="Wingdings" w:hint="default"/>
      </w:rPr>
    </w:lvl>
    <w:lvl w:ilvl="3" w:tplc="19EE3BB4" w:tentative="1">
      <w:start w:val="1"/>
      <w:numFmt w:val="bullet"/>
      <w:lvlText w:val=""/>
      <w:lvlJc w:val="left"/>
      <w:pPr>
        <w:tabs>
          <w:tab w:val="num" w:pos="2880"/>
        </w:tabs>
        <w:ind w:left="2880" w:hanging="360"/>
      </w:pPr>
      <w:rPr>
        <w:rFonts w:ascii="Wingdings" w:hAnsi="Wingdings" w:hint="default"/>
      </w:rPr>
    </w:lvl>
    <w:lvl w:ilvl="4" w:tplc="C00285CA" w:tentative="1">
      <w:start w:val="1"/>
      <w:numFmt w:val="bullet"/>
      <w:lvlText w:val=""/>
      <w:lvlJc w:val="left"/>
      <w:pPr>
        <w:tabs>
          <w:tab w:val="num" w:pos="3600"/>
        </w:tabs>
        <w:ind w:left="3600" w:hanging="360"/>
      </w:pPr>
      <w:rPr>
        <w:rFonts w:ascii="Wingdings" w:hAnsi="Wingdings" w:hint="default"/>
      </w:rPr>
    </w:lvl>
    <w:lvl w:ilvl="5" w:tplc="296ED1D4" w:tentative="1">
      <w:start w:val="1"/>
      <w:numFmt w:val="bullet"/>
      <w:lvlText w:val=""/>
      <w:lvlJc w:val="left"/>
      <w:pPr>
        <w:tabs>
          <w:tab w:val="num" w:pos="4320"/>
        </w:tabs>
        <w:ind w:left="4320" w:hanging="360"/>
      </w:pPr>
      <w:rPr>
        <w:rFonts w:ascii="Wingdings" w:hAnsi="Wingdings" w:hint="default"/>
      </w:rPr>
    </w:lvl>
    <w:lvl w:ilvl="6" w:tplc="5B2870C2" w:tentative="1">
      <w:start w:val="1"/>
      <w:numFmt w:val="bullet"/>
      <w:lvlText w:val=""/>
      <w:lvlJc w:val="left"/>
      <w:pPr>
        <w:tabs>
          <w:tab w:val="num" w:pos="5040"/>
        </w:tabs>
        <w:ind w:left="5040" w:hanging="360"/>
      </w:pPr>
      <w:rPr>
        <w:rFonts w:ascii="Wingdings" w:hAnsi="Wingdings" w:hint="default"/>
      </w:rPr>
    </w:lvl>
    <w:lvl w:ilvl="7" w:tplc="1A7690A0" w:tentative="1">
      <w:start w:val="1"/>
      <w:numFmt w:val="bullet"/>
      <w:lvlText w:val=""/>
      <w:lvlJc w:val="left"/>
      <w:pPr>
        <w:tabs>
          <w:tab w:val="num" w:pos="5760"/>
        </w:tabs>
        <w:ind w:left="5760" w:hanging="360"/>
      </w:pPr>
      <w:rPr>
        <w:rFonts w:ascii="Wingdings" w:hAnsi="Wingdings" w:hint="default"/>
      </w:rPr>
    </w:lvl>
    <w:lvl w:ilvl="8" w:tplc="F710AAD8" w:tentative="1">
      <w:start w:val="1"/>
      <w:numFmt w:val="bullet"/>
      <w:lvlText w:val=""/>
      <w:lvlJc w:val="left"/>
      <w:pPr>
        <w:tabs>
          <w:tab w:val="num" w:pos="6480"/>
        </w:tabs>
        <w:ind w:left="6480" w:hanging="360"/>
      </w:pPr>
      <w:rPr>
        <w:rFonts w:ascii="Wingdings" w:hAnsi="Wingdings" w:hint="default"/>
      </w:rPr>
    </w:lvl>
  </w:abstractNum>
  <w:abstractNum w:abstractNumId="52">
    <w:nsid w:val="710E019A"/>
    <w:multiLevelType w:val="hybridMultilevel"/>
    <w:tmpl w:val="62ACC33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3137987"/>
    <w:multiLevelType w:val="hybridMultilevel"/>
    <w:tmpl w:val="50D45A20"/>
    <w:lvl w:ilvl="0" w:tplc="CAD4D38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6463C66"/>
    <w:multiLevelType w:val="hybridMultilevel"/>
    <w:tmpl w:val="B74A36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743042A"/>
    <w:multiLevelType w:val="hybridMultilevel"/>
    <w:tmpl w:val="E9F4FB76"/>
    <w:lvl w:ilvl="0" w:tplc="616E4260">
      <w:start w:val="1"/>
      <w:numFmt w:val="bullet"/>
      <w:lvlText w:val=""/>
      <w:lvlJc w:val="left"/>
      <w:pPr>
        <w:tabs>
          <w:tab w:val="num" w:pos="720"/>
        </w:tabs>
        <w:ind w:left="720" w:hanging="360"/>
      </w:pPr>
      <w:rPr>
        <w:rFonts w:ascii="Wingdings 2" w:hAnsi="Wingdings 2" w:hint="default"/>
      </w:rPr>
    </w:lvl>
    <w:lvl w:ilvl="1" w:tplc="DF565FEE" w:tentative="1">
      <w:start w:val="1"/>
      <w:numFmt w:val="bullet"/>
      <w:lvlText w:val=""/>
      <w:lvlJc w:val="left"/>
      <w:pPr>
        <w:tabs>
          <w:tab w:val="num" w:pos="1440"/>
        </w:tabs>
        <w:ind w:left="1440" w:hanging="360"/>
      </w:pPr>
      <w:rPr>
        <w:rFonts w:ascii="Wingdings 2" w:hAnsi="Wingdings 2" w:hint="default"/>
      </w:rPr>
    </w:lvl>
    <w:lvl w:ilvl="2" w:tplc="A3F0CA46" w:tentative="1">
      <w:start w:val="1"/>
      <w:numFmt w:val="bullet"/>
      <w:lvlText w:val=""/>
      <w:lvlJc w:val="left"/>
      <w:pPr>
        <w:tabs>
          <w:tab w:val="num" w:pos="2160"/>
        </w:tabs>
        <w:ind w:left="2160" w:hanging="360"/>
      </w:pPr>
      <w:rPr>
        <w:rFonts w:ascii="Wingdings 2" w:hAnsi="Wingdings 2" w:hint="default"/>
      </w:rPr>
    </w:lvl>
    <w:lvl w:ilvl="3" w:tplc="7E6A2A38" w:tentative="1">
      <w:start w:val="1"/>
      <w:numFmt w:val="bullet"/>
      <w:lvlText w:val=""/>
      <w:lvlJc w:val="left"/>
      <w:pPr>
        <w:tabs>
          <w:tab w:val="num" w:pos="2880"/>
        </w:tabs>
        <w:ind w:left="2880" w:hanging="360"/>
      </w:pPr>
      <w:rPr>
        <w:rFonts w:ascii="Wingdings 2" w:hAnsi="Wingdings 2" w:hint="default"/>
      </w:rPr>
    </w:lvl>
    <w:lvl w:ilvl="4" w:tplc="FD08B76E" w:tentative="1">
      <w:start w:val="1"/>
      <w:numFmt w:val="bullet"/>
      <w:lvlText w:val=""/>
      <w:lvlJc w:val="left"/>
      <w:pPr>
        <w:tabs>
          <w:tab w:val="num" w:pos="3600"/>
        </w:tabs>
        <w:ind w:left="3600" w:hanging="360"/>
      </w:pPr>
      <w:rPr>
        <w:rFonts w:ascii="Wingdings 2" w:hAnsi="Wingdings 2" w:hint="default"/>
      </w:rPr>
    </w:lvl>
    <w:lvl w:ilvl="5" w:tplc="76503522" w:tentative="1">
      <w:start w:val="1"/>
      <w:numFmt w:val="bullet"/>
      <w:lvlText w:val=""/>
      <w:lvlJc w:val="left"/>
      <w:pPr>
        <w:tabs>
          <w:tab w:val="num" w:pos="4320"/>
        </w:tabs>
        <w:ind w:left="4320" w:hanging="360"/>
      </w:pPr>
      <w:rPr>
        <w:rFonts w:ascii="Wingdings 2" w:hAnsi="Wingdings 2" w:hint="default"/>
      </w:rPr>
    </w:lvl>
    <w:lvl w:ilvl="6" w:tplc="ABF46194" w:tentative="1">
      <w:start w:val="1"/>
      <w:numFmt w:val="bullet"/>
      <w:lvlText w:val=""/>
      <w:lvlJc w:val="left"/>
      <w:pPr>
        <w:tabs>
          <w:tab w:val="num" w:pos="5040"/>
        </w:tabs>
        <w:ind w:left="5040" w:hanging="360"/>
      </w:pPr>
      <w:rPr>
        <w:rFonts w:ascii="Wingdings 2" w:hAnsi="Wingdings 2" w:hint="default"/>
      </w:rPr>
    </w:lvl>
    <w:lvl w:ilvl="7" w:tplc="D26E786C" w:tentative="1">
      <w:start w:val="1"/>
      <w:numFmt w:val="bullet"/>
      <w:lvlText w:val=""/>
      <w:lvlJc w:val="left"/>
      <w:pPr>
        <w:tabs>
          <w:tab w:val="num" w:pos="5760"/>
        </w:tabs>
        <w:ind w:left="5760" w:hanging="360"/>
      </w:pPr>
      <w:rPr>
        <w:rFonts w:ascii="Wingdings 2" w:hAnsi="Wingdings 2" w:hint="default"/>
      </w:rPr>
    </w:lvl>
    <w:lvl w:ilvl="8" w:tplc="51CC7DA8" w:tentative="1">
      <w:start w:val="1"/>
      <w:numFmt w:val="bullet"/>
      <w:lvlText w:val=""/>
      <w:lvlJc w:val="left"/>
      <w:pPr>
        <w:tabs>
          <w:tab w:val="num" w:pos="6480"/>
        </w:tabs>
        <w:ind w:left="6480" w:hanging="360"/>
      </w:pPr>
      <w:rPr>
        <w:rFonts w:ascii="Wingdings 2" w:hAnsi="Wingdings 2" w:hint="default"/>
      </w:rPr>
    </w:lvl>
  </w:abstractNum>
  <w:abstractNum w:abstractNumId="56">
    <w:nsid w:val="77D14C11"/>
    <w:multiLevelType w:val="hybridMultilevel"/>
    <w:tmpl w:val="D950570E"/>
    <w:lvl w:ilvl="0" w:tplc="DD32745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8E5304C"/>
    <w:multiLevelType w:val="hybridMultilevel"/>
    <w:tmpl w:val="2B54AB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9131A06"/>
    <w:multiLevelType w:val="hybridMultilevel"/>
    <w:tmpl w:val="3A620C94"/>
    <w:lvl w:ilvl="0" w:tplc="E6561B68">
      <w:start w:val="1"/>
      <w:numFmt w:val="bullet"/>
      <w:lvlText w:val=""/>
      <w:lvlJc w:val="left"/>
      <w:pPr>
        <w:tabs>
          <w:tab w:val="num" w:pos="720"/>
        </w:tabs>
        <w:ind w:left="720" w:hanging="360"/>
      </w:pPr>
      <w:rPr>
        <w:rFonts w:ascii="Wingdings" w:hAnsi="Wingdings" w:hint="default"/>
      </w:rPr>
    </w:lvl>
    <w:lvl w:ilvl="1" w:tplc="E3D60884" w:tentative="1">
      <w:start w:val="1"/>
      <w:numFmt w:val="bullet"/>
      <w:lvlText w:val=""/>
      <w:lvlJc w:val="left"/>
      <w:pPr>
        <w:tabs>
          <w:tab w:val="num" w:pos="1440"/>
        </w:tabs>
        <w:ind w:left="1440" w:hanging="360"/>
      </w:pPr>
      <w:rPr>
        <w:rFonts w:ascii="Wingdings" w:hAnsi="Wingdings" w:hint="default"/>
      </w:rPr>
    </w:lvl>
    <w:lvl w:ilvl="2" w:tplc="EE9692CE" w:tentative="1">
      <w:start w:val="1"/>
      <w:numFmt w:val="bullet"/>
      <w:lvlText w:val=""/>
      <w:lvlJc w:val="left"/>
      <w:pPr>
        <w:tabs>
          <w:tab w:val="num" w:pos="2160"/>
        </w:tabs>
        <w:ind w:left="2160" w:hanging="360"/>
      </w:pPr>
      <w:rPr>
        <w:rFonts w:ascii="Wingdings" w:hAnsi="Wingdings" w:hint="default"/>
      </w:rPr>
    </w:lvl>
    <w:lvl w:ilvl="3" w:tplc="89B2FA48" w:tentative="1">
      <w:start w:val="1"/>
      <w:numFmt w:val="bullet"/>
      <w:lvlText w:val=""/>
      <w:lvlJc w:val="left"/>
      <w:pPr>
        <w:tabs>
          <w:tab w:val="num" w:pos="2880"/>
        </w:tabs>
        <w:ind w:left="2880" w:hanging="360"/>
      </w:pPr>
      <w:rPr>
        <w:rFonts w:ascii="Wingdings" w:hAnsi="Wingdings" w:hint="default"/>
      </w:rPr>
    </w:lvl>
    <w:lvl w:ilvl="4" w:tplc="47AC1E94" w:tentative="1">
      <w:start w:val="1"/>
      <w:numFmt w:val="bullet"/>
      <w:lvlText w:val=""/>
      <w:lvlJc w:val="left"/>
      <w:pPr>
        <w:tabs>
          <w:tab w:val="num" w:pos="3600"/>
        </w:tabs>
        <w:ind w:left="3600" w:hanging="360"/>
      </w:pPr>
      <w:rPr>
        <w:rFonts w:ascii="Wingdings" w:hAnsi="Wingdings" w:hint="default"/>
      </w:rPr>
    </w:lvl>
    <w:lvl w:ilvl="5" w:tplc="90A4580A" w:tentative="1">
      <w:start w:val="1"/>
      <w:numFmt w:val="bullet"/>
      <w:lvlText w:val=""/>
      <w:lvlJc w:val="left"/>
      <w:pPr>
        <w:tabs>
          <w:tab w:val="num" w:pos="4320"/>
        </w:tabs>
        <w:ind w:left="4320" w:hanging="360"/>
      </w:pPr>
      <w:rPr>
        <w:rFonts w:ascii="Wingdings" w:hAnsi="Wingdings" w:hint="default"/>
      </w:rPr>
    </w:lvl>
    <w:lvl w:ilvl="6" w:tplc="EA988D2C" w:tentative="1">
      <w:start w:val="1"/>
      <w:numFmt w:val="bullet"/>
      <w:lvlText w:val=""/>
      <w:lvlJc w:val="left"/>
      <w:pPr>
        <w:tabs>
          <w:tab w:val="num" w:pos="5040"/>
        </w:tabs>
        <w:ind w:left="5040" w:hanging="360"/>
      </w:pPr>
      <w:rPr>
        <w:rFonts w:ascii="Wingdings" w:hAnsi="Wingdings" w:hint="default"/>
      </w:rPr>
    </w:lvl>
    <w:lvl w:ilvl="7" w:tplc="571EA96E" w:tentative="1">
      <w:start w:val="1"/>
      <w:numFmt w:val="bullet"/>
      <w:lvlText w:val=""/>
      <w:lvlJc w:val="left"/>
      <w:pPr>
        <w:tabs>
          <w:tab w:val="num" w:pos="5760"/>
        </w:tabs>
        <w:ind w:left="5760" w:hanging="360"/>
      </w:pPr>
      <w:rPr>
        <w:rFonts w:ascii="Wingdings" w:hAnsi="Wingdings" w:hint="default"/>
      </w:rPr>
    </w:lvl>
    <w:lvl w:ilvl="8" w:tplc="7756BC30" w:tentative="1">
      <w:start w:val="1"/>
      <w:numFmt w:val="bullet"/>
      <w:lvlText w:val=""/>
      <w:lvlJc w:val="left"/>
      <w:pPr>
        <w:tabs>
          <w:tab w:val="num" w:pos="6480"/>
        </w:tabs>
        <w:ind w:left="6480" w:hanging="360"/>
      </w:pPr>
      <w:rPr>
        <w:rFonts w:ascii="Wingdings" w:hAnsi="Wingdings" w:hint="default"/>
      </w:rPr>
    </w:lvl>
  </w:abstractNum>
  <w:abstractNum w:abstractNumId="59">
    <w:nsid w:val="79E4007F"/>
    <w:multiLevelType w:val="hybridMultilevel"/>
    <w:tmpl w:val="8B281D4A"/>
    <w:lvl w:ilvl="0" w:tplc="F92EEA96">
      <w:numFmt w:val="bullet"/>
      <w:lvlText w:val="-"/>
      <w:lvlPicBulletId w:val="0"/>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C9A7B6C"/>
    <w:multiLevelType w:val="hybridMultilevel"/>
    <w:tmpl w:val="84AC329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11"/>
  </w:num>
  <w:num w:numId="2">
    <w:abstractNumId w:val="43"/>
  </w:num>
  <w:num w:numId="3">
    <w:abstractNumId w:val="16"/>
  </w:num>
  <w:num w:numId="4">
    <w:abstractNumId w:val="47"/>
  </w:num>
  <w:num w:numId="5">
    <w:abstractNumId w:val="17"/>
  </w:num>
  <w:num w:numId="6">
    <w:abstractNumId w:val="13"/>
  </w:num>
  <w:num w:numId="7">
    <w:abstractNumId w:val="55"/>
  </w:num>
  <w:num w:numId="8">
    <w:abstractNumId w:val="0"/>
  </w:num>
  <w:num w:numId="9">
    <w:abstractNumId w:val="29"/>
  </w:num>
  <w:num w:numId="10">
    <w:abstractNumId w:val="42"/>
  </w:num>
  <w:num w:numId="11">
    <w:abstractNumId w:val="45"/>
  </w:num>
  <w:num w:numId="12">
    <w:abstractNumId w:val="46"/>
  </w:num>
  <w:num w:numId="13">
    <w:abstractNumId w:val="28"/>
  </w:num>
  <w:num w:numId="14">
    <w:abstractNumId w:val="5"/>
  </w:num>
  <w:num w:numId="15">
    <w:abstractNumId w:val="56"/>
  </w:num>
  <w:num w:numId="16">
    <w:abstractNumId w:val="52"/>
  </w:num>
  <w:num w:numId="17">
    <w:abstractNumId w:val="60"/>
  </w:num>
  <w:num w:numId="18">
    <w:abstractNumId w:val="59"/>
  </w:num>
  <w:num w:numId="19">
    <w:abstractNumId w:val="31"/>
  </w:num>
  <w:num w:numId="20">
    <w:abstractNumId w:val="18"/>
  </w:num>
  <w:num w:numId="21">
    <w:abstractNumId w:val="37"/>
  </w:num>
  <w:num w:numId="22">
    <w:abstractNumId w:val="49"/>
  </w:num>
  <w:num w:numId="23">
    <w:abstractNumId w:val="44"/>
  </w:num>
  <w:num w:numId="24">
    <w:abstractNumId w:val="36"/>
  </w:num>
  <w:num w:numId="25">
    <w:abstractNumId w:val="1"/>
  </w:num>
  <w:num w:numId="26">
    <w:abstractNumId w:val="9"/>
  </w:num>
  <w:num w:numId="27">
    <w:abstractNumId w:val="10"/>
  </w:num>
  <w:num w:numId="28">
    <w:abstractNumId w:val="26"/>
  </w:num>
  <w:num w:numId="29">
    <w:abstractNumId w:val="30"/>
  </w:num>
  <w:num w:numId="30">
    <w:abstractNumId w:val="14"/>
  </w:num>
  <w:num w:numId="31">
    <w:abstractNumId w:val="38"/>
  </w:num>
  <w:num w:numId="32">
    <w:abstractNumId w:val="53"/>
  </w:num>
  <w:num w:numId="33">
    <w:abstractNumId w:val="4"/>
  </w:num>
  <w:num w:numId="34">
    <w:abstractNumId w:val="39"/>
  </w:num>
  <w:num w:numId="35">
    <w:abstractNumId w:val="32"/>
  </w:num>
  <w:num w:numId="36">
    <w:abstractNumId w:val="7"/>
  </w:num>
  <w:num w:numId="37">
    <w:abstractNumId w:val="24"/>
  </w:num>
  <w:num w:numId="38">
    <w:abstractNumId w:val="19"/>
  </w:num>
  <w:num w:numId="39">
    <w:abstractNumId w:val="40"/>
  </w:num>
  <w:num w:numId="40">
    <w:abstractNumId w:val="20"/>
  </w:num>
  <w:num w:numId="41">
    <w:abstractNumId w:val="58"/>
  </w:num>
  <w:num w:numId="42">
    <w:abstractNumId w:val="50"/>
  </w:num>
  <w:num w:numId="43">
    <w:abstractNumId w:val="48"/>
  </w:num>
  <w:num w:numId="44">
    <w:abstractNumId w:val="8"/>
  </w:num>
  <w:num w:numId="45">
    <w:abstractNumId w:val="3"/>
  </w:num>
  <w:num w:numId="46">
    <w:abstractNumId w:val="33"/>
  </w:num>
  <w:num w:numId="47">
    <w:abstractNumId w:val="27"/>
  </w:num>
  <w:num w:numId="48">
    <w:abstractNumId w:val="51"/>
  </w:num>
  <w:num w:numId="49">
    <w:abstractNumId w:val="35"/>
  </w:num>
  <w:num w:numId="50">
    <w:abstractNumId w:val="6"/>
  </w:num>
  <w:num w:numId="51">
    <w:abstractNumId w:val="22"/>
  </w:num>
  <w:num w:numId="52">
    <w:abstractNumId w:val="21"/>
  </w:num>
  <w:num w:numId="53">
    <w:abstractNumId w:val="25"/>
  </w:num>
  <w:num w:numId="54">
    <w:abstractNumId w:val="57"/>
  </w:num>
  <w:num w:numId="55">
    <w:abstractNumId w:val="54"/>
  </w:num>
  <w:num w:numId="56">
    <w:abstractNumId w:val="12"/>
  </w:num>
  <w:num w:numId="57">
    <w:abstractNumId w:val="2"/>
  </w:num>
  <w:num w:numId="58">
    <w:abstractNumId w:val="34"/>
  </w:num>
  <w:num w:numId="59">
    <w:abstractNumId w:val="41"/>
  </w:num>
  <w:num w:numId="60">
    <w:abstractNumId w:val="15"/>
  </w:num>
  <w:num w:numId="61">
    <w:abstractNumId w:val="23"/>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rsids>
    <w:rsidRoot w:val="00695179"/>
    <w:rsid w:val="000045B1"/>
    <w:rsid w:val="00006DCB"/>
    <w:rsid w:val="0001592D"/>
    <w:rsid w:val="0002103F"/>
    <w:rsid w:val="00023F72"/>
    <w:rsid w:val="00024408"/>
    <w:rsid w:val="00025595"/>
    <w:rsid w:val="00026416"/>
    <w:rsid w:val="00026C6E"/>
    <w:rsid w:val="00033618"/>
    <w:rsid w:val="000356B3"/>
    <w:rsid w:val="00036B22"/>
    <w:rsid w:val="0004179A"/>
    <w:rsid w:val="00046403"/>
    <w:rsid w:val="00052EF4"/>
    <w:rsid w:val="00056715"/>
    <w:rsid w:val="0005689E"/>
    <w:rsid w:val="00057B13"/>
    <w:rsid w:val="00062857"/>
    <w:rsid w:val="0006536A"/>
    <w:rsid w:val="00073B5C"/>
    <w:rsid w:val="00080DFF"/>
    <w:rsid w:val="000828CE"/>
    <w:rsid w:val="00084096"/>
    <w:rsid w:val="000875D4"/>
    <w:rsid w:val="0009069E"/>
    <w:rsid w:val="00090B48"/>
    <w:rsid w:val="00090DEB"/>
    <w:rsid w:val="00092BB8"/>
    <w:rsid w:val="000A2271"/>
    <w:rsid w:val="000A77C4"/>
    <w:rsid w:val="000B5B37"/>
    <w:rsid w:val="000C2EB5"/>
    <w:rsid w:val="000C5445"/>
    <w:rsid w:val="000D3106"/>
    <w:rsid w:val="000D4843"/>
    <w:rsid w:val="000D62CF"/>
    <w:rsid w:val="000D6E67"/>
    <w:rsid w:val="000E2CB7"/>
    <w:rsid w:val="000E3AD7"/>
    <w:rsid w:val="000F1080"/>
    <w:rsid w:val="000F282D"/>
    <w:rsid w:val="000F2E4B"/>
    <w:rsid w:val="000F685D"/>
    <w:rsid w:val="000F71BC"/>
    <w:rsid w:val="000F7450"/>
    <w:rsid w:val="00104986"/>
    <w:rsid w:val="001056F3"/>
    <w:rsid w:val="00111A9D"/>
    <w:rsid w:val="00125086"/>
    <w:rsid w:val="001303B4"/>
    <w:rsid w:val="00132409"/>
    <w:rsid w:val="0013619C"/>
    <w:rsid w:val="0014792C"/>
    <w:rsid w:val="00150455"/>
    <w:rsid w:val="00150506"/>
    <w:rsid w:val="001554D4"/>
    <w:rsid w:val="0017343F"/>
    <w:rsid w:val="00174DE7"/>
    <w:rsid w:val="00180704"/>
    <w:rsid w:val="00183BC5"/>
    <w:rsid w:val="0018728B"/>
    <w:rsid w:val="00193E70"/>
    <w:rsid w:val="001A5721"/>
    <w:rsid w:val="001A7ADD"/>
    <w:rsid w:val="001B2210"/>
    <w:rsid w:val="001B244D"/>
    <w:rsid w:val="001B5BF2"/>
    <w:rsid w:val="001C4A7C"/>
    <w:rsid w:val="001D1BFE"/>
    <w:rsid w:val="001D6C02"/>
    <w:rsid w:val="001D7252"/>
    <w:rsid w:val="001E3D53"/>
    <w:rsid w:val="001E52D4"/>
    <w:rsid w:val="001E5D10"/>
    <w:rsid w:val="001F2DF1"/>
    <w:rsid w:val="001F783D"/>
    <w:rsid w:val="00205FA9"/>
    <w:rsid w:val="00206B59"/>
    <w:rsid w:val="00206E83"/>
    <w:rsid w:val="00215EE7"/>
    <w:rsid w:val="002214FE"/>
    <w:rsid w:val="00222925"/>
    <w:rsid w:val="00223C54"/>
    <w:rsid w:val="00226D2A"/>
    <w:rsid w:val="00227C7B"/>
    <w:rsid w:val="002325DC"/>
    <w:rsid w:val="00237E1B"/>
    <w:rsid w:val="00240189"/>
    <w:rsid w:val="00241778"/>
    <w:rsid w:val="00246B69"/>
    <w:rsid w:val="00251924"/>
    <w:rsid w:val="00256C91"/>
    <w:rsid w:val="00262D5D"/>
    <w:rsid w:val="0026459C"/>
    <w:rsid w:val="00264731"/>
    <w:rsid w:val="0027090C"/>
    <w:rsid w:val="0027718B"/>
    <w:rsid w:val="00280218"/>
    <w:rsid w:val="0028277D"/>
    <w:rsid w:val="00285459"/>
    <w:rsid w:val="00285870"/>
    <w:rsid w:val="00294A7A"/>
    <w:rsid w:val="00296AFF"/>
    <w:rsid w:val="002A23C7"/>
    <w:rsid w:val="002A27DA"/>
    <w:rsid w:val="002A33DA"/>
    <w:rsid w:val="002A5238"/>
    <w:rsid w:val="002B0C63"/>
    <w:rsid w:val="002B2370"/>
    <w:rsid w:val="002B37E8"/>
    <w:rsid w:val="002B43CF"/>
    <w:rsid w:val="002B5BAF"/>
    <w:rsid w:val="002C0469"/>
    <w:rsid w:val="002C237B"/>
    <w:rsid w:val="002C4A3E"/>
    <w:rsid w:val="002D4A29"/>
    <w:rsid w:val="002D5D91"/>
    <w:rsid w:val="002E02EB"/>
    <w:rsid w:val="002E1542"/>
    <w:rsid w:val="002E3045"/>
    <w:rsid w:val="002F1989"/>
    <w:rsid w:val="002F6EFE"/>
    <w:rsid w:val="002F6F6F"/>
    <w:rsid w:val="002F7F62"/>
    <w:rsid w:val="0030060D"/>
    <w:rsid w:val="00304112"/>
    <w:rsid w:val="00311FCA"/>
    <w:rsid w:val="00314CEA"/>
    <w:rsid w:val="003165DD"/>
    <w:rsid w:val="00320E70"/>
    <w:rsid w:val="00332A0A"/>
    <w:rsid w:val="00337891"/>
    <w:rsid w:val="00344FBF"/>
    <w:rsid w:val="003544D9"/>
    <w:rsid w:val="003555AC"/>
    <w:rsid w:val="00365A42"/>
    <w:rsid w:val="00366D23"/>
    <w:rsid w:val="003701A8"/>
    <w:rsid w:val="0037317B"/>
    <w:rsid w:val="003760BB"/>
    <w:rsid w:val="003824A2"/>
    <w:rsid w:val="0038462F"/>
    <w:rsid w:val="00386E34"/>
    <w:rsid w:val="00390F62"/>
    <w:rsid w:val="003A22D6"/>
    <w:rsid w:val="003A65EA"/>
    <w:rsid w:val="003B0034"/>
    <w:rsid w:val="003B51FB"/>
    <w:rsid w:val="003B66CB"/>
    <w:rsid w:val="003D4410"/>
    <w:rsid w:val="003D4870"/>
    <w:rsid w:val="003D4CB6"/>
    <w:rsid w:val="003D51C9"/>
    <w:rsid w:val="003D6F6B"/>
    <w:rsid w:val="003D7BC2"/>
    <w:rsid w:val="003E448A"/>
    <w:rsid w:val="003E6C40"/>
    <w:rsid w:val="003F4239"/>
    <w:rsid w:val="003F5B67"/>
    <w:rsid w:val="00400ED5"/>
    <w:rsid w:val="00414200"/>
    <w:rsid w:val="004149CD"/>
    <w:rsid w:val="00416E5D"/>
    <w:rsid w:val="00420526"/>
    <w:rsid w:val="004222E2"/>
    <w:rsid w:val="004229BA"/>
    <w:rsid w:val="00424675"/>
    <w:rsid w:val="0043568B"/>
    <w:rsid w:val="00435F91"/>
    <w:rsid w:val="00437103"/>
    <w:rsid w:val="00447070"/>
    <w:rsid w:val="00455B41"/>
    <w:rsid w:val="00456061"/>
    <w:rsid w:val="0046376B"/>
    <w:rsid w:val="004834F4"/>
    <w:rsid w:val="00491268"/>
    <w:rsid w:val="00495168"/>
    <w:rsid w:val="004A081E"/>
    <w:rsid w:val="004A7896"/>
    <w:rsid w:val="004B60DE"/>
    <w:rsid w:val="004B6A02"/>
    <w:rsid w:val="004B6BB9"/>
    <w:rsid w:val="004C179B"/>
    <w:rsid w:val="004C6627"/>
    <w:rsid w:val="004D2183"/>
    <w:rsid w:val="004D469F"/>
    <w:rsid w:val="004E48EB"/>
    <w:rsid w:val="004F7F06"/>
    <w:rsid w:val="0050220E"/>
    <w:rsid w:val="00503AC8"/>
    <w:rsid w:val="00504B71"/>
    <w:rsid w:val="00510AED"/>
    <w:rsid w:val="00523800"/>
    <w:rsid w:val="00524028"/>
    <w:rsid w:val="00530370"/>
    <w:rsid w:val="00533BC6"/>
    <w:rsid w:val="00541AD3"/>
    <w:rsid w:val="00544022"/>
    <w:rsid w:val="00546A27"/>
    <w:rsid w:val="00546B17"/>
    <w:rsid w:val="0055403F"/>
    <w:rsid w:val="005575C1"/>
    <w:rsid w:val="005638EA"/>
    <w:rsid w:val="00563A49"/>
    <w:rsid w:val="00564077"/>
    <w:rsid w:val="00567AC2"/>
    <w:rsid w:val="00577D6E"/>
    <w:rsid w:val="0058161B"/>
    <w:rsid w:val="00583326"/>
    <w:rsid w:val="005833FE"/>
    <w:rsid w:val="005879FC"/>
    <w:rsid w:val="00590401"/>
    <w:rsid w:val="005920FD"/>
    <w:rsid w:val="00593583"/>
    <w:rsid w:val="0059525A"/>
    <w:rsid w:val="005A07AE"/>
    <w:rsid w:val="005A1AD7"/>
    <w:rsid w:val="005A214E"/>
    <w:rsid w:val="005A2C7E"/>
    <w:rsid w:val="005B0465"/>
    <w:rsid w:val="005B7788"/>
    <w:rsid w:val="005C06E4"/>
    <w:rsid w:val="005D0579"/>
    <w:rsid w:val="005D1122"/>
    <w:rsid w:val="005E00BC"/>
    <w:rsid w:val="005E15A0"/>
    <w:rsid w:val="005E208A"/>
    <w:rsid w:val="005E7234"/>
    <w:rsid w:val="005F6353"/>
    <w:rsid w:val="00605545"/>
    <w:rsid w:val="00616CCC"/>
    <w:rsid w:val="00625A2A"/>
    <w:rsid w:val="00635073"/>
    <w:rsid w:val="00640DF5"/>
    <w:rsid w:val="00641F44"/>
    <w:rsid w:val="00644A8C"/>
    <w:rsid w:val="006502DA"/>
    <w:rsid w:val="0065444D"/>
    <w:rsid w:val="00661719"/>
    <w:rsid w:val="006632C5"/>
    <w:rsid w:val="00665AF0"/>
    <w:rsid w:val="00672F73"/>
    <w:rsid w:val="00676AD6"/>
    <w:rsid w:val="00695179"/>
    <w:rsid w:val="0069519C"/>
    <w:rsid w:val="006A44BC"/>
    <w:rsid w:val="006B4105"/>
    <w:rsid w:val="006B552E"/>
    <w:rsid w:val="006C0EE4"/>
    <w:rsid w:val="006C37F1"/>
    <w:rsid w:val="006D1612"/>
    <w:rsid w:val="006D3E25"/>
    <w:rsid w:val="006D5A42"/>
    <w:rsid w:val="006E2DB2"/>
    <w:rsid w:val="006E71FB"/>
    <w:rsid w:val="006F2787"/>
    <w:rsid w:val="006F3C0D"/>
    <w:rsid w:val="006F5876"/>
    <w:rsid w:val="006F6BCF"/>
    <w:rsid w:val="0070271D"/>
    <w:rsid w:val="00705B58"/>
    <w:rsid w:val="00714665"/>
    <w:rsid w:val="00723F88"/>
    <w:rsid w:val="00731B24"/>
    <w:rsid w:val="00732B4D"/>
    <w:rsid w:val="00740B8E"/>
    <w:rsid w:val="00740D94"/>
    <w:rsid w:val="007471FF"/>
    <w:rsid w:val="007548EA"/>
    <w:rsid w:val="00763F7C"/>
    <w:rsid w:val="00765DB5"/>
    <w:rsid w:val="00767221"/>
    <w:rsid w:val="00772078"/>
    <w:rsid w:val="00772DC7"/>
    <w:rsid w:val="007852B7"/>
    <w:rsid w:val="00790745"/>
    <w:rsid w:val="00790C5C"/>
    <w:rsid w:val="00790C61"/>
    <w:rsid w:val="00793E3A"/>
    <w:rsid w:val="00793FA7"/>
    <w:rsid w:val="0079756C"/>
    <w:rsid w:val="00797C4D"/>
    <w:rsid w:val="007A0924"/>
    <w:rsid w:val="007A40D4"/>
    <w:rsid w:val="007B0BC0"/>
    <w:rsid w:val="007B777B"/>
    <w:rsid w:val="007C0903"/>
    <w:rsid w:val="007C103E"/>
    <w:rsid w:val="007C2A65"/>
    <w:rsid w:val="007D1E30"/>
    <w:rsid w:val="007E5271"/>
    <w:rsid w:val="007F24CE"/>
    <w:rsid w:val="007F3219"/>
    <w:rsid w:val="00801247"/>
    <w:rsid w:val="00801F4F"/>
    <w:rsid w:val="008033B7"/>
    <w:rsid w:val="0081285F"/>
    <w:rsid w:val="00815536"/>
    <w:rsid w:val="00820219"/>
    <w:rsid w:val="00821CB7"/>
    <w:rsid w:val="008236E8"/>
    <w:rsid w:val="008330C3"/>
    <w:rsid w:val="00841831"/>
    <w:rsid w:val="008421FD"/>
    <w:rsid w:val="00852FC4"/>
    <w:rsid w:val="008538E8"/>
    <w:rsid w:val="00854924"/>
    <w:rsid w:val="008609DF"/>
    <w:rsid w:val="00860F6C"/>
    <w:rsid w:val="00861A02"/>
    <w:rsid w:val="00867919"/>
    <w:rsid w:val="00871CBB"/>
    <w:rsid w:val="008822A0"/>
    <w:rsid w:val="00891085"/>
    <w:rsid w:val="008933E9"/>
    <w:rsid w:val="008934F0"/>
    <w:rsid w:val="008937B9"/>
    <w:rsid w:val="008A45FB"/>
    <w:rsid w:val="008A5AC0"/>
    <w:rsid w:val="008B18FD"/>
    <w:rsid w:val="008B5547"/>
    <w:rsid w:val="008B70F1"/>
    <w:rsid w:val="008D2D68"/>
    <w:rsid w:val="008E7D1C"/>
    <w:rsid w:val="008F01A4"/>
    <w:rsid w:val="00900137"/>
    <w:rsid w:val="00901CD2"/>
    <w:rsid w:val="00902039"/>
    <w:rsid w:val="0090547C"/>
    <w:rsid w:val="00905CE8"/>
    <w:rsid w:val="00915AF2"/>
    <w:rsid w:val="009175A2"/>
    <w:rsid w:val="00920CF4"/>
    <w:rsid w:val="00925CAC"/>
    <w:rsid w:val="009350A9"/>
    <w:rsid w:val="00941967"/>
    <w:rsid w:val="009447ED"/>
    <w:rsid w:val="009531BE"/>
    <w:rsid w:val="00955685"/>
    <w:rsid w:val="00963DD5"/>
    <w:rsid w:val="00970617"/>
    <w:rsid w:val="00973930"/>
    <w:rsid w:val="009747A9"/>
    <w:rsid w:val="00985641"/>
    <w:rsid w:val="00987170"/>
    <w:rsid w:val="00990E9E"/>
    <w:rsid w:val="00996B47"/>
    <w:rsid w:val="009B0AE6"/>
    <w:rsid w:val="009B1822"/>
    <w:rsid w:val="009B5AB3"/>
    <w:rsid w:val="009C5488"/>
    <w:rsid w:val="009C6558"/>
    <w:rsid w:val="009D07FA"/>
    <w:rsid w:val="009D3437"/>
    <w:rsid w:val="009D4C3C"/>
    <w:rsid w:val="009F4D83"/>
    <w:rsid w:val="009F62FD"/>
    <w:rsid w:val="009F639B"/>
    <w:rsid w:val="00A02BE3"/>
    <w:rsid w:val="00A139E4"/>
    <w:rsid w:val="00A13FB8"/>
    <w:rsid w:val="00A15068"/>
    <w:rsid w:val="00A160D9"/>
    <w:rsid w:val="00A1770D"/>
    <w:rsid w:val="00A17D10"/>
    <w:rsid w:val="00A23A2A"/>
    <w:rsid w:val="00A240F4"/>
    <w:rsid w:val="00A27903"/>
    <w:rsid w:val="00A32AA7"/>
    <w:rsid w:val="00A35F75"/>
    <w:rsid w:val="00A366AD"/>
    <w:rsid w:val="00A40E6C"/>
    <w:rsid w:val="00A417B2"/>
    <w:rsid w:val="00A46986"/>
    <w:rsid w:val="00A61B37"/>
    <w:rsid w:val="00A67B22"/>
    <w:rsid w:val="00A709A3"/>
    <w:rsid w:val="00A7103A"/>
    <w:rsid w:val="00A72BD4"/>
    <w:rsid w:val="00A76FB7"/>
    <w:rsid w:val="00A7701B"/>
    <w:rsid w:val="00A81893"/>
    <w:rsid w:val="00A86453"/>
    <w:rsid w:val="00A915B7"/>
    <w:rsid w:val="00A925EB"/>
    <w:rsid w:val="00A947D8"/>
    <w:rsid w:val="00A966B4"/>
    <w:rsid w:val="00AA2D97"/>
    <w:rsid w:val="00AA3B40"/>
    <w:rsid w:val="00AB1F38"/>
    <w:rsid w:val="00AB5F93"/>
    <w:rsid w:val="00AC5AD4"/>
    <w:rsid w:val="00AD3107"/>
    <w:rsid w:val="00AD3B12"/>
    <w:rsid w:val="00AD42DD"/>
    <w:rsid w:val="00AD7753"/>
    <w:rsid w:val="00AD78DD"/>
    <w:rsid w:val="00AE00D3"/>
    <w:rsid w:val="00AE1DEE"/>
    <w:rsid w:val="00AE4583"/>
    <w:rsid w:val="00AF0B73"/>
    <w:rsid w:val="00AF2C3E"/>
    <w:rsid w:val="00AF36D6"/>
    <w:rsid w:val="00AF3F18"/>
    <w:rsid w:val="00AF5521"/>
    <w:rsid w:val="00AF6F83"/>
    <w:rsid w:val="00B01A22"/>
    <w:rsid w:val="00B11435"/>
    <w:rsid w:val="00B135A7"/>
    <w:rsid w:val="00B13D7D"/>
    <w:rsid w:val="00B1406B"/>
    <w:rsid w:val="00B33D22"/>
    <w:rsid w:val="00B54A18"/>
    <w:rsid w:val="00B555AA"/>
    <w:rsid w:val="00B704D9"/>
    <w:rsid w:val="00B81C9C"/>
    <w:rsid w:val="00B82644"/>
    <w:rsid w:val="00BA6401"/>
    <w:rsid w:val="00BB06B5"/>
    <w:rsid w:val="00BB1F78"/>
    <w:rsid w:val="00BC4960"/>
    <w:rsid w:val="00BD5B9D"/>
    <w:rsid w:val="00BE0B8E"/>
    <w:rsid w:val="00BE2827"/>
    <w:rsid w:val="00BE554D"/>
    <w:rsid w:val="00BE5731"/>
    <w:rsid w:val="00BE5F99"/>
    <w:rsid w:val="00BF2551"/>
    <w:rsid w:val="00BF2781"/>
    <w:rsid w:val="00BF7CA7"/>
    <w:rsid w:val="00C00DBD"/>
    <w:rsid w:val="00C04B9F"/>
    <w:rsid w:val="00C07135"/>
    <w:rsid w:val="00C13629"/>
    <w:rsid w:val="00C230F6"/>
    <w:rsid w:val="00C250B2"/>
    <w:rsid w:val="00C324F5"/>
    <w:rsid w:val="00C35C9F"/>
    <w:rsid w:val="00C40085"/>
    <w:rsid w:val="00C45A1B"/>
    <w:rsid w:val="00C52D2D"/>
    <w:rsid w:val="00C53EE3"/>
    <w:rsid w:val="00C53F2A"/>
    <w:rsid w:val="00C54AAE"/>
    <w:rsid w:val="00C568A8"/>
    <w:rsid w:val="00C5764F"/>
    <w:rsid w:val="00C743A1"/>
    <w:rsid w:val="00C85D70"/>
    <w:rsid w:val="00C87D3E"/>
    <w:rsid w:val="00C90D2F"/>
    <w:rsid w:val="00C94874"/>
    <w:rsid w:val="00CA5C0C"/>
    <w:rsid w:val="00CA6A27"/>
    <w:rsid w:val="00CA6A89"/>
    <w:rsid w:val="00CB5F06"/>
    <w:rsid w:val="00CC2A42"/>
    <w:rsid w:val="00CC623A"/>
    <w:rsid w:val="00CC6918"/>
    <w:rsid w:val="00CD3755"/>
    <w:rsid w:val="00CD6C2B"/>
    <w:rsid w:val="00CF4E37"/>
    <w:rsid w:val="00D024DC"/>
    <w:rsid w:val="00D0301F"/>
    <w:rsid w:val="00D17AEE"/>
    <w:rsid w:val="00D204CB"/>
    <w:rsid w:val="00D25470"/>
    <w:rsid w:val="00D423CD"/>
    <w:rsid w:val="00D44381"/>
    <w:rsid w:val="00D4763E"/>
    <w:rsid w:val="00D50661"/>
    <w:rsid w:val="00D513E3"/>
    <w:rsid w:val="00D5142A"/>
    <w:rsid w:val="00D5624C"/>
    <w:rsid w:val="00D577BB"/>
    <w:rsid w:val="00D61A6B"/>
    <w:rsid w:val="00D63F93"/>
    <w:rsid w:val="00D677D4"/>
    <w:rsid w:val="00D71A30"/>
    <w:rsid w:val="00D73B2D"/>
    <w:rsid w:val="00D76752"/>
    <w:rsid w:val="00D778A4"/>
    <w:rsid w:val="00D91CFB"/>
    <w:rsid w:val="00D92E7E"/>
    <w:rsid w:val="00D93440"/>
    <w:rsid w:val="00D939C2"/>
    <w:rsid w:val="00DA1938"/>
    <w:rsid w:val="00DA54EA"/>
    <w:rsid w:val="00DA7D58"/>
    <w:rsid w:val="00DB1B0C"/>
    <w:rsid w:val="00DB3282"/>
    <w:rsid w:val="00DB5430"/>
    <w:rsid w:val="00DB5553"/>
    <w:rsid w:val="00DB6A87"/>
    <w:rsid w:val="00DC202C"/>
    <w:rsid w:val="00DC317B"/>
    <w:rsid w:val="00DC748F"/>
    <w:rsid w:val="00DD1D8F"/>
    <w:rsid w:val="00DD21D0"/>
    <w:rsid w:val="00DE1470"/>
    <w:rsid w:val="00DE2EAC"/>
    <w:rsid w:val="00DE623D"/>
    <w:rsid w:val="00DE6BDC"/>
    <w:rsid w:val="00DE7449"/>
    <w:rsid w:val="00DF1A70"/>
    <w:rsid w:val="00DF3AB1"/>
    <w:rsid w:val="00E0015D"/>
    <w:rsid w:val="00E01D15"/>
    <w:rsid w:val="00E12167"/>
    <w:rsid w:val="00E167AA"/>
    <w:rsid w:val="00E21CA0"/>
    <w:rsid w:val="00E2325F"/>
    <w:rsid w:val="00E2448C"/>
    <w:rsid w:val="00E262B6"/>
    <w:rsid w:val="00E306CA"/>
    <w:rsid w:val="00E320AC"/>
    <w:rsid w:val="00E34471"/>
    <w:rsid w:val="00E35C2B"/>
    <w:rsid w:val="00E46119"/>
    <w:rsid w:val="00E50490"/>
    <w:rsid w:val="00E558B9"/>
    <w:rsid w:val="00E608E6"/>
    <w:rsid w:val="00E6298B"/>
    <w:rsid w:val="00E71B47"/>
    <w:rsid w:val="00E77628"/>
    <w:rsid w:val="00E86185"/>
    <w:rsid w:val="00E91D8D"/>
    <w:rsid w:val="00E92B94"/>
    <w:rsid w:val="00E92C7F"/>
    <w:rsid w:val="00E93782"/>
    <w:rsid w:val="00E96271"/>
    <w:rsid w:val="00EA0CD5"/>
    <w:rsid w:val="00EA2B89"/>
    <w:rsid w:val="00EA6529"/>
    <w:rsid w:val="00EA7013"/>
    <w:rsid w:val="00EB055A"/>
    <w:rsid w:val="00EC0F8E"/>
    <w:rsid w:val="00EC483B"/>
    <w:rsid w:val="00ED5E13"/>
    <w:rsid w:val="00EE3294"/>
    <w:rsid w:val="00EE5C6A"/>
    <w:rsid w:val="00EE66A9"/>
    <w:rsid w:val="00EF129F"/>
    <w:rsid w:val="00EF4249"/>
    <w:rsid w:val="00F061E9"/>
    <w:rsid w:val="00F065DF"/>
    <w:rsid w:val="00F138FC"/>
    <w:rsid w:val="00F20D10"/>
    <w:rsid w:val="00F22446"/>
    <w:rsid w:val="00F26D8F"/>
    <w:rsid w:val="00F34D55"/>
    <w:rsid w:val="00F36AED"/>
    <w:rsid w:val="00F37472"/>
    <w:rsid w:val="00F441AE"/>
    <w:rsid w:val="00F66229"/>
    <w:rsid w:val="00F7045F"/>
    <w:rsid w:val="00F70EA6"/>
    <w:rsid w:val="00F72BCA"/>
    <w:rsid w:val="00F74CD0"/>
    <w:rsid w:val="00F8347B"/>
    <w:rsid w:val="00F9680E"/>
    <w:rsid w:val="00FA2C7B"/>
    <w:rsid w:val="00FA3B20"/>
    <w:rsid w:val="00FB476E"/>
    <w:rsid w:val="00FB6915"/>
    <w:rsid w:val="00FC0C66"/>
    <w:rsid w:val="00FC12A3"/>
    <w:rsid w:val="00FC2B67"/>
    <w:rsid w:val="00FC3E10"/>
    <w:rsid w:val="00FC649E"/>
    <w:rsid w:val="00FD5534"/>
    <w:rsid w:val="00FD62C5"/>
    <w:rsid w:val="00FE1273"/>
    <w:rsid w:val="00FE2035"/>
    <w:rsid w:val="00FE39AE"/>
    <w:rsid w:val="00FE6F44"/>
    <w:rsid w:val="00FF45AB"/>
    <w:rsid w:val="00FF5A5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0178">
      <o:colormenu v:ext="edit" fillcolor="none [3215]"/>
    </o:shapedefaults>
    <o:shapelayout v:ext="edit">
      <o:idmap v:ext="edit" data="1"/>
      <o:rules v:ext="edit">
        <o:r id="V:Rule7" type="connector" idref="#_x0000_s1134"/>
        <o:r id="V:Rule8" type="connector" idref="#_x0000_s1143"/>
        <o:r id="V:Rule9" type="connector" idref="#_x0000_s1135"/>
        <o:r id="V:Rule10" type="connector" idref="#_x0000_s1144"/>
        <o:r id="V:Rule11" type="connector" idref="#_x0000_s1136"/>
        <o:r id="V:Rule12" type="connector" idref="#_x0000_s11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B67"/>
  </w:style>
  <w:style w:type="paragraph" w:styleId="Titre1">
    <w:name w:val="heading 1"/>
    <w:basedOn w:val="Normal"/>
    <w:next w:val="Titre2"/>
    <w:link w:val="Titre1Car"/>
    <w:qFormat/>
    <w:rsid w:val="004834F4"/>
    <w:pPr>
      <w:keepNext/>
      <w:numPr>
        <w:numId w:val="44"/>
      </w:numPr>
      <w:spacing w:before="1140" w:after="560" w:line="480" w:lineRule="exact"/>
      <w:outlineLvl w:val="0"/>
    </w:pPr>
    <w:rPr>
      <w:rFonts w:ascii="Garamond" w:eastAsia="Times New Roman" w:hAnsi="Garamond" w:cs="Times New Roman"/>
      <w:sz w:val="46"/>
      <w:szCs w:val="20"/>
      <w:lang w:eastAsia="fr-FR"/>
    </w:rPr>
  </w:style>
  <w:style w:type="paragraph" w:styleId="Titre2">
    <w:name w:val="heading 2"/>
    <w:basedOn w:val="Normal"/>
    <w:next w:val="Titre3"/>
    <w:link w:val="Titre2Car"/>
    <w:qFormat/>
    <w:rsid w:val="004834F4"/>
    <w:pPr>
      <w:keepNext/>
      <w:numPr>
        <w:ilvl w:val="1"/>
        <w:numId w:val="44"/>
      </w:numPr>
      <w:tabs>
        <w:tab w:val="left" w:pos="680"/>
      </w:tabs>
      <w:spacing w:before="800" w:after="280" w:line="360" w:lineRule="exact"/>
      <w:outlineLvl w:val="1"/>
    </w:pPr>
    <w:rPr>
      <w:rFonts w:ascii="Garamond" w:eastAsia="Times New Roman" w:hAnsi="Garamond" w:cs="Times New Roman"/>
      <w:b/>
      <w:sz w:val="32"/>
      <w:szCs w:val="20"/>
      <w:lang w:eastAsia="fr-FR"/>
    </w:rPr>
  </w:style>
  <w:style w:type="paragraph" w:styleId="Titre3">
    <w:name w:val="heading 3"/>
    <w:basedOn w:val="Normal"/>
    <w:next w:val="Titre4"/>
    <w:link w:val="Titre3Car"/>
    <w:qFormat/>
    <w:rsid w:val="004834F4"/>
    <w:pPr>
      <w:keepNext/>
      <w:numPr>
        <w:ilvl w:val="2"/>
        <w:numId w:val="44"/>
      </w:numPr>
      <w:pBdr>
        <w:bottom w:val="single" w:sz="4" w:space="1" w:color="auto"/>
      </w:pBdr>
      <w:spacing w:before="400" w:after="240" w:line="320" w:lineRule="exact"/>
      <w:outlineLvl w:val="2"/>
    </w:pPr>
    <w:rPr>
      <w:rFonts w:ascii="Garamond" w:eastAsia="Times New Roman" w:hAnsi="Garamond" w:cs="Times New Roman"/>
      <w:b/>
      <w:sz w:val="24"/>
      <w:szCs w:val="20"/>
      <w:lang w:eastAsia="fr-FR"/>
    </w:rPr>
  </w:style>
  <w:style w:type="paragraph" w:styleId="Titre4">
    <w:name w:val="heading 4"/>
    <w:basedOn w:val="Normal"/>
    <w:next w:val="Normal"/>
    <w:link w:val="Titre4Car"/>
    <w:qFormat/>
    <w:rsid w:val="004834F4"/>
    <w:pPr>
      <w:keepNext/>
      <w:numPr>
        <w:ilvl w:val="3"/>
        <w:numId w:val="44"/>
      </w:numPr>
      <w:spacing w:before="280" w:after="80" w:line="320" w:lineRule="exact"/>
      <w:outlineLvl w:val="3"/>
    </w:pPr>
    <w:rPr>
      <w:rFonts w:ascii="Garamond" w:eastAsia="Times New Roman" w:hAnsi="Garamond" w:cs="Times New Roman"/>
      <w:b/>
      <w:sz w:val="24"/>
      <w:szCs w:val="20"/>
      <w:lang w:eastAsia="fr-FR"/>
    </w:rPr>
  </w:style>
  <w:style w:type="paragraph" w:styleId="Titre6">
    <w:name w:val="heading 6"/>
    <w:basedOn w:val="Normal"/>
    <w:next w:val="Normal"/>
    <w:link w:val="Titre6Car"/>
    <w:qFormat/>
    <w:rsid w:val="004834F4"/>
    <w:pPr>
      <w:numPr>
        <w:ilvl w:val="5"/>
        <w:numId w:val="44"/>
      </w:numPr>
      <w:spacing w:before="240" w:after="60" w:line="240" w:lineRule="auto"/>
      <w:jc w:val="both"/>
      <w:outlineLvl w:val="5"/>
    </w:pPr>
    <w:rPr>
      <w:rFonts w:ascii="Garamond" w:eastAsia="Times New Roman" w:hAnsi="Garamond" w:cs="Times New Roman"/>
      <w:i/>
      <w:szCs w:val="20"/>
      <w:lang w:eastAsia="fr-FR"/>
    </w:rPr>
  </w:style>
  <w:style w:type="paragraph" w:styleId="Titre7">
    <w:name w:val="heading 7"/>
    <w:basedOn w:val="Normal"/>
    <w:next w:val="Normal"/>
    <w:link w:val="Titre7Car"/>
    <w:qFormat/>
    <w:rsid w:val="004834F4"/>
    <w:pPr>
      <w:numPr>
        <w:ilvl w:val="6"/>
        <w:numId w:val="44"/>
      </w:numPr>
      <w:spacing w:before="240" w:after="60" w:line="240" w:lineRule="auto"/>
      <w:jc w:val="both"/>
      <w:outlineLvl w:val="6"/>
    </w:pPr>
    <w:rPr>
      <w:rFonts w:ascii="Arial" w:eastAsia="Times New Roman" w:hAnsi="Arial" w:cs="Times New Roman"/>
      <w:sz w:val="24"/>
      <w:szCs w:val="20"/>
      <w:lang w:eastAsia="fr-FR"/>
    </w:rPr>
  </w:style>
  <w:style w:type="paragraph" w:styleId="Titre8">
    <w:name w:val="heading 8"/>
    <w:basedOn w:val="Normal"/>
    <w:next w:val="Normal"/>
    <w:link w:val="Titre8Car"/>
    <w:qFormat/>
    <w:rsid w:val="004834F4"/>
    <w:pPr>
      <w:numPr>
        <w:ilvl w:val="7"/>
        <w:numId w:val="44"/>
      </w:numPr>
      <w:spacing w:before="240" w:after="60" w:line="240" w:lineRule="auto"/>
      <w:jc w:val="both"/>
      <w:outlineLvl w:val="7"/>
    </w:pPr>
    <w:rPr>
      <w:rFonts w:ascii="Arial" w:eastAsia="Times New Roman" w:hAnsi="Arial" w:cs="Times New Roman"/>
      <w:i/>
      <w:sz w:val="24"/>
      <w:szCs w:val="20"/>
      <w:lang w:eastAsia="fr-FR"/>
    </w:rPr>
  </w:style>
  <w:style w:type="paragraph" w:styleId="Titre9">
    <w:name w:val="heading 9"/>
    <w:basedOn w:val="Normal"/>
    <w:next w:val="Normal"/>
    <w:link w:val="Titre9Car"/>
    <w:qFormat/>
    <w:rsid w:val="004834F4"/>
    <w:pPr>
      <w:numPr>
        <w:ilvl w:val="8"/>
        <w:numId w:val="44"/>
      </w:numPr>
      <w:spacing w:before="240" w:after="60" w:line="240" w:lineRule="auto"/>
      <w:jc w:val="both"/>
      <w:outlineLvl w:val="8"/>
    </w:pPr>
    <w:rPr>
      <w:rFonts w:ascii="Arial" w:eastAsia="Times New Roman" w:hAnsi="Arial" w:cs="Times New Roman"/>
      <w:b/>
      <w:i/>
      <w:sz w:val="18"/>
      <w:szCs w:val="20"/>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951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695179"/>
    <w:pPr>
      <w:ind w:left="720"/>
      <w:contextualSpacing/>
    </w:pPr>
  </w:style>
  <w:style w:type="table" w:styleId="Grillemoyenne3-Accent5">
    <w:name w:val="Medium Grid 3 Accent 5"/>
    <w:basedOn w:val="TableauNormal"/>
    <w:uiPriority w:val="69"/>
    <w:rsid w:val="00FB476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steclaire1">
    <w:name w:val="Liste claire1"/>
    <w:basedOn w:val="TableauNormal"/>
    <w:uiPriority w:val="61"/>
    <w:rsid w:val="00765DB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Lienhypertexte">
    <w:name w:val="Hyperlink"/>
    <w:basedOn w:val="Policepardfaut"/>
    <w:uiPriority w:val="99"/>
    <w:semiHidden/>
    <w:unhideWhenUsed/>
    <w:rsid w:val="00435F91"/>
    <w:rPr>
      <w:color w:val="0000FF"/>
      <w:u w:val="single"/>
    </w:rPr>
  </w:style>
  <w:style w:type="paragraph" w:styleId="Textedebulles">
    <w:name w:val="Balloon Text"/>
    <w:basedOn w:val="Normal"/>
    <w:link w:val="TextedebullesCar"/>
    <w:uiPriority w:val="99"/>
    <w:semiHidden/>
    <w:unhideWhenUsed/>
    <w:rsid w:val="00435F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5F91"/>
    <w:rPr>
      <w:rFonts w:ascii="Tahoma" w:hAnsi="Tahoma" w:cs="Tahoma"/>
      <w:sz w:val="16"/>
      <w:szCs w:val="16"/>
    </w:rPr>
  </w:style>
  <w:style w:type="table" w:customStyle="1" w:styleId="Listeclaire-Accent11">
    <w:name w:val="Liste claire - Accent 11"/>
    <w:basedOn w:val="TableauNormal"/>
    <w:uiPriority w:val="61"/>
    <w:rsid w:val="005E723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tte">
    <w:name w:val="header"/>
    <w:basedOn w:val="Normal"/>
    <w:link w:val="En-tteCar"/>
    <w:uiPriority w:val="99"/>
    <w:semiHidden/>
    <w:unhideWhenUsed/>
    <w:rsid w:val="0002440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24408"/>
  </w:style>
  <w:style w:type="paragraph" w:styleId="Pieddepage">
    <w:name w:val="footer"/>
    <w:basedOn w:val="Normal"/>
    <w:link w:val="PieddepageCar"/>
    <w:uiPriority w:val="99"/>
    <w:unhideWhenUsed/>
    <w:rsid w:val="000244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4408"/>
  </w:style>
  <w:style w:type="table" w:customStyle="1" w:styleId="Grilleclaire-Accent11">
    <w:name w:val="Grille claire - Accent 11"/>
    <w:basedOn w:val="TableauNormal"/>
    <w:uiPriority w:val="62"/>
    <w:rsid w:val="00F6622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rameclaire-Accent11">
    <w:name w:val="Trame claire - Accent 11"/>
    <w:basedOn w:val="TableauNormal"/>
    <w:uiPriority w:val="60"/>
    <w:rsid w:val="00B8264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claire-Accent5">
    <w:name w:val="Light Grid Accent 5"/>
    <w:basedOn w:val="TableauNormal"/>
    <w:uiPriority w:val="62"/>
    <w:rsid w:val="0018728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tedebasdepage">
    <w:name w:val="footnote text"/>
    <w:aliases w:val="ft"/>
    <w:basedOn w:val="Normal"/>
    <w:link w:val="NotedebasdepageCar"/>
    <w:semiHidden/>
    <w:unhideWhenUsed/>
    <w:rsid w:val="00A32AA7"/>
    <w:pPr>
      <w:spacing w:after="0" w:line="240" w:lineRule="auto"/>
    </w:pPr>
    <w:rPr>
      <w:rFonts w:ascii="Calibri" w:eastAsia="Calibri" w:hAnsi="Calibri" w:cs="Times New Roman"/>
      <w:sz w:val="20"/>
      <w:szCs w:val="20"/>
    </w:rPr>
  </w:style>
  <w:style w:type="character" w:customStyle="1" w:styleId="NotedebasdepageCar">
    <w:name w:val="Note de bas de page Car"/>
    <w:aliases w:val="ft Car"/>
    <w:basedOn w:val="Policepardfaut"/>
    <w:link w:val="Notedebasdepage"/>
    <w:uiPriority w:val="99"/>
    <w:semiHidden/>
    <w:rsid w:val="00A32AA7"/>
    <w:rPr>
      <w:rFonts w:ascii="Calibri" w:eastAsia="Calibri" w:hAnsi="Calibri" w:cs="Times New Roman"/>
      <w:sz w:val="20"/>
      <w:szCs w:val="20"/>
    </w:rPr>
  </w:style>
  <w:style w:type="character" w:styleId="Appelnotedebasdep">
    <w:name w:val="footnote reference"/>
    <w:aliases w:val="ftref"/>
    <w:basedOn w:val="Policepardfaut"/>
    <w:semiHidden/>
    <w:unhideWhenUsed/>
    <w:rsid w:val="00A32AA7"/>
    <w:rPr>
      <w:vertAlign w:val="superscript"/>
    </w:rPr>
  </w:style>
  <w:style w:type="paragraph" w:styleId="NormalWeb">
    <w:name w:val="Normal (Web)"/>
    <w:basedOn w:val="Normal"/>
    <w:uiPriority w:val="99"/>
    <w:semiHidden/>
    <w:unhideWhenUsed/>
    <w:rsid w:val="003D4870"/>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Listemoyenne21">
    <w:name w:val="Liste moyenne 21"/>
    <w:basedOn w:val="TableauNormal"/>
    <w:uiPriority w:val="66"/>
    <w:rsid w:val="00DE2EA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mbrageclair1">
    <w:name w:val="Ombrage clair1"/>
    <w:basedOn w:val="TableauNormal"/>
    <w:uiPriority w:val="60"/>
    <w:rsid w:val="00567A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1Car">
    <w:name w:val="Titre 1 Car"/>
    <w:basedOn w:val="Policepardfaut"/>
    <w:link w:val="Titre1"/>
    <w:rsid w:val="004834F4"/>
    <w:rPr>
      <w:rFonts w:ascii="Garamond" w:eastAsia="Times New Roman" w:hAnsi="Garamond" w:cs="Times New Roman"/>
      <w:sz w:val="46"/>
      <w:szCs w:val="20"/>
      <w:lang w:eastAsia="fr-FR"/>
    </w:rPr>
  </w:style>
  <w:style w:type="character" w:customStyle="1" w:styleId="Titre2Car">
    <w:name w:val="Titre 2 Car"/>
    <w:basedOn w:val="Policepardfaut"/>
    <w:link w:val="Titre2"/>
    <w:rsid w:val="004834F4"/>
    <w:rPr>
      <w:rFonts w:ascii="Garamond" w:eastAsia="Times New Roman" w:hAnsi="Garamond" w:cs="Times New Roman"/>
      <w:b/>
      <w:sz w:val="32"/>
      <w:szCs w:val="20"/>
      <w:lang w:eastAsia="fr-FR"/>
    </w:rPr>
  </w:style>
  <w:style w:type="character" w:customStyle="1" w:styleId="Titre3Car">
    <w:name w:val="Titre 3 Car"/>
    <w:basedOn w:val="Policepardfaut"/>
    <w:link w:val="Titre3"/>
    <w:rsid w:val="004834F4"/>
    <w:rPr>
      <w:rFonts w:ascii="Garamond" w:eastAsia="Times New Roman" w:hAnsi="Garamond" w:cs="Times New Roman"/>
      <w:b/>
      <w:sz w:val="24"/>
      <w:szCs w:val="20"/>
      <w:lang w:eastAsia="fr-FR"/>
    </w:rPr>
  </w:style>
  <w:style w:type="character" w:customStyle="1" w:styleId="Titre4Car">
    <w:name w:val="Titre 4 Car"/>
    <w:basedOn w:val="Policepardfaut"/>
    <w:link w:val="Titre4"/>
    <w:rsid w:val="004834F4"/>
    <w:rPr>
      <w:rFonts w:ascii="Garamond" w:eastAsia="Times New Roman" w:hAnsi="Garamond" w:cs="Times New Roman"/>
      <w:b/>
      <w:sz w:val="24"/>
      <w:szCs w:val="20"/>
      <w:lang w:eastAsia="fr-FR"/>
    </w:rPr>
  </w:style>
  <w:style w:type="character" w:customStyle="1" w:styleId="Titre6Car">
    <w:name w:val="Titre 6 Car"/>
    <w:basedOn w:val="Policepardfaut"/>
    <w:link w:val="Titre6"/>
    <w:rsid w:val="004834F4"/>
    <w:rPr>
      <w:rFonts w:ascii="Garamond" w:eastAsia="Times New Roman" w:hAnsi="Garamond" w:cs="Times New Roman"/>
      <w:i/>
      <w:szCs w:val="20"/>
      <w:lang w:eastAsia="fr-FR"/>
    </w:rPr>
  </w:style>
  <w:style w:type="character" w:customStyle="1" w:styleId="Titre7Car">
    <w:name w:val="Titre 7 Car"/>
    <w:basedOn w:val="Policepardfaut"/>
    <w:link w:val="Titre7"/>
    <w:rsid w:val="004834F4"/>
    <w:rPr>
      <w:rFonts w:ascii="Arial" w:eastAsia="Times New Roman" w:hAnsi="Arial" w:cs="Times New Roman"/>
      <w:sz w:val="24"/>
      <w:szCs w:val="20"/>
      <w:lang w:eastAsia="fr-FR"/>
    </w:rPr>
  </w:style>
  <w:style w:type="character" w:customStyle="1" w:styleId="Titre8Car">
    <w:name w:val="Titre 8 Car"/>
    <w:basedOn w:val="Policepardfaut"/>
    <w:link w:val="Titre8"/>
    <w:rsid w:val="004834F4"/>
    <w:rPr>
      <w:rFonts w:ascii="Arial" w:eastAsia="Times New Roman" w:hAnsi="Arial" w:cs="Times New Roman"/>
      <w:i/>
      <w:sz w:val="24"/>
      <w:szCs w:val="20"/>
      <w:lang w:eastAsia="fr-FR"/>
    </w:rPr>
  </w:style>
  <w:style w:type="character" w:customStyle="1" w:styleId="Titre9Car">
    <w:name w:val="Titre 9 Car"/>
    <w:basedOn w:val="Policepardfaut"/>
    <w:link w:val="Titre9"/>
    <w:rsid w:val="004834F4"/>
    <w:rPr>
      <w:rFonts w:ascii="Arial" w:eastAsia="Times New Roman" w:hAnsi="Arial" w:cs="Times New Roman"/>
      <w:b/>
      <w:i/>
      <w:sz w:val="18"/>
      <w:szCs w:val="20"/>
      <w:lang w:eastAsia="fr-FR"/>
    </w:rPr>
  </w:style>
  <w:style w:type="table" w:styleId="Ombrageclair">
    <w:name w:val="Light Shading"/>
    <w:basedOn w:val="TableauNormal"/>
    <w:uiPriority w:val="60"/>
    <w:rsid w:val="0081285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Georgia">
    <w:name w:val="Normal + Georgia"/>
    <w:aliases w:val="20 pt,Centered,Line spacing:  At least 1.2 pt"/>
    <w:basedOn w:val="Normal"/>
    <w:rsid w:val="00400ED5"/>
    <w:pPr>
      <w:spacing w:after="0" w:line="24" w:lineRule="atLeast"/>
      <w:jc w:val="center"/>
    </w:pPr>
    <w:rPr>
      <w:rFonts w:ascii="Georgia" w:eastAsia="Times New Roman" w:hAnsi="Georgia" w:cs="Times New Roman"/>
      <w:sz w:val="40"/>
      <w:szCs w:val="40"/>
      <w:lang w:val="en-US"/>
    </w:rPr>
  </w:style>
</w:styles>
</file>

<file path=word/webSettings.xml><?xml version="1.0" encoding="utf-8"?>
<w:webSettings xmlns:r="http://schemas.openxmlformats.org/officeDocument/2006/relationships" xmlns:w="http://schemas.openxmlformats.org/wordprocessingml/2006/main">
  <w:divs>
    <w:div w:id="15236123">
      <w:bodyDiv w:val="1"/>
      <w:marLeft w:val="0"/>
      <w:marRight w:val="0"/>
      <w:marTop w:val="0"/>
      <w:marBottom w:val="0"/>
      <w:divBdr>
        <w:top w:val="none" w:sz="0" w:space="0" w:color="auto"/>
        <w:left w:val="none" w:sz="0" w:space="0" w:color="auto"/>
        <w:bottom w:val="none" w:sz="0" w:space="0" w:color="auto"/>
        <w:right w:val="none" w:sz="0" w:space="0" w:color="auto"/>
      </w:divBdr>
      <w:divsChild>
        <w:div w:id="207029486">
          <w:marLeft w:val="432"/>
          <w:marRight w:val="0"/>
          <w:marTop w:val="91"/>
          <w:marBottom w:val="0"/>
          <w:divBdr>
            <w:top w:val="none" w:sz="0" w:space="0" w:color="auto"/>
            <w:left w:val="none" w:sz="0" w:space="0" w:color="auto"/>
            <w:bottom w:val="none" w:sz="0" w:space="0" w:color="auto"/>
            <w:right w:val="none" w:sz="0" w:space="0" w:color="auto"/>
          </w:divBdr>
        </w:div>
        <w:div w:id="719330003">
          <w:marLeft w:val="432"/>
          <w:marRight w:val="0"/>
          <w:marTop w:val="91"/>
          <w:marBottom w:val="0"/>
          <w:divBdr>
            <w:top w:val="none" w:sz="0" w:space="0" w:color="auto"/>
            <w:left w:val="none" w:sz="0" w:space="0" w:color="auto"/>
            <w:bottom w:val="none" w:sz="0" w:space="0" w:color="auto"/>
            <w:right w:val="none" w:sz="0" w:space="0" w:color="auto"/>
          </w:divBdr>
        </w:div>
        <w:div w:id="842471282">
          <w:marLeft w:val="432"/>
          <w:marRight w:val="0"/>
          <w:marTop w:val="91"/>
          <w:marBottom w:val="0"/>
          <w:divBdr>
            <w:top w:val="none" w:sz="0" w:space="0" w:color="auto"/>
            <w:left w:val="none" w:sz="0" w:space="0" w:color="auto"/>
            <w:bottom w:val="none" w:sz="0" w:space="0" w:color="auto"/>
            <w:right w:val="none" w:sz="0" w:space="0" w:color="auto"/>
          </w:divBdr>
        </w:div>
        <w:div w:id="1924141084">
          <w:marLeft w:val="432"/>
          <w:marRight w:val="0"/>
          <w:marTop w:val="91"/>
          <w:marBottom w:val="0"/>
          <w:divBdr>
            <w:top w:val="none" w:sz="0" w:space="0" w:color="auto"/>
            <w:left w:val="none" w:sz="0" w:space="0" w:color="auto"/>
            <w:bottom w:val="none" w:sz="0" w:space="0" w:color="auto"/>
            <w:right w:val="none" w:sz="0" w:space="0" w:color="auto"/>
          </w:divBdr>
        </w:div>
        <w:div w:id="1992439401">
          <w:marLeft w:val="432"/>
          <w:marRight w:val="0"/>
          <w:marTop w:val="91"/>
          <w:marBottom w:val="0"/>
          <w:divBdr>
            <w:top w:val="none" w:sz="0" w:space="0" w:color="auto"/>
            <w:left w:val="none" w:sz="0" w:space="0" w:color="auto"/>
            <w:bottom w:val="none" w:sz="0" w:space="0" w:color="auto"/>
            <w:right w:val="none" w:sz="0" w:space="0" w:color="auto"/>
          </w:divBdr>
        </w:div>
      </w:divsChild>
    </w:div>
    <w:div w:id="45183398">
      <w:bodyDiv w:val="1"/>
      <w:marLeft w:val="0"/>
      <w:marRight w:val="0"/>
      <w:marTop w:val="0"/>
      <w:marBottom w:val="0"/>
      <w:divBdr>
        <w:top w:val="none" w:sz="0" w:space="0" w:color="auto"/>
        <w:left w:val="none" w:sz="0" w:space="0" w:color="auto"/>
        <w:bottom w:val="none" w:sz="0" w:space="0" w:color="auto"/>
        <w:right w:val="none" w:sz="0" w:space="0" w:color="auto"/>
      </w:divBdr>
    </w:div>
    <w:div w:id="116917287">
      <w:bodyDiv w:val="1"/>
      <w:marLeft w:val="0"/>
      <w:marRight w:val="0"/>
      <w:marTop w:val="0"/>
      <w:marBottom w:val="0"/>
      <w:divBdr>
        <w:top w:val="none" w:sz="0" w:space="0" w:color="auto"/>
        <w:left w:val="none" w:sz="0" w:space="0" w:color="auto"/>
        <w:bottom w:val="none" w:sz="0" w:space="0" w:color="auto"/>
        <w:right w:val="none" w:sz="0" w:space="0" w:color="auto"/>
      </w:divBdr>
      <w:divsChild>
        <w:div w:id="39521259">
          <w:marLeft w:val="1008"/>
          <w:marRight w:val="0"/>
          <w:marTop w:val="86"/>
          <w:marBottom w:val="0"/>
          <w:divBdr>
            <w:top w:val="none" w:sz="0" w:space="0" w:color="auto"/>
            <w:left w:val="none" w:sz="0" w:space="0" w:color="auto"/>
            <w:bottom w:val="none" w:sz="0" w:space="0" w:color="auto"/>
            <w:right w:val="none" w:sz="0" w:space="0" w:color="auto"/>
          </w:divBdr>
        </w:div>
        <w:div w:id="791896363">
          <w:marLeft w:val="1008"/>
          <w:marRight w:val="0"/>
          <w:marTop w:val="86"/>
          <w:marBottom w:val="0"/>
          <w:divBdr>
            <w:top w:val="none" w:sz="0" w:space="0" w:color="auto"/>
            <w:left w:val="none" w:sz="0" w:space="0" w:color="auto"/>
            <w:bottom w:val="none" w:sz="0" w:space="0" w:color="auto"/>
            <w:right w:val="none" w:sz="0" w:space="0" w:color="auto"/>
          </w:divBdr>
        </w:div>
        <w:div w:id="1149903921">
          <w:marLeft w:val="1008"/>
          <w:marRight w:val="0"/>
          <w:marTop w:val="86"/>
          <w:marBottom w:val="0"/>
          <w:divBdr>
            <w:top w:val="none" w:sz="0" w:space="0" w:color="auto"/>
            <w:left w:val="none" w:sz="0" w:space="0" w:color="auto"/>
            <w:bottom w:val="none" w:sz="0" w:space="0" w:color="auto"/>
            <w:right w:val="none" w:sz="0" w:space="0" w:color="auto"/>
          </w:divBdr>
        </w:div>
      </w:divsChild>
    </w:div>
    <w:div w:id="163474656">
      <w:bodyDiv w:val="1"/>
      <w:marLeft w:val="0"/>
      <w:marRight w:val="0"/>
      <w:marTop w:val="0"/>
      <w:marBottom w:val="0"/>
      <w:divBdr>
        <w:top w:val="none" w:sz="0" w:space="0" w:color="auto"/>
        <w:left w:val="none" w:sz="0" w:space="0" w:color="auto"/>
        <w:bottom w:val="none" w:sz="0" w:space="0" w:color="auto"/>
        <w:right w:val="none" w:sz="0" w:space="0" w:color="auto"/>
      </w:divBdr>
      <w:divsChild>
        <w:div w:id="963732518">
          <w:marLeft w:val="432"/>
          <w:marRight w:val="0"/>
          <w:marTop w:val="77"/>
          <w:marBottom w:val="0"/>
          <w:divBdr>
            <w:top w:val="none" w:sz="0" w:space="0" w:color="auto"/>
            <w:left w:val="none" w:sz="0" w:space="0" w:color="auto"/>
            <w:bottom w:val="none" w:sz="0" w:space="0" w:color="auto"/>
            <w:right w:val="none" w:sz="0" w:space="0" w:color="auto"/>
          </w:divBdr>
        </w:div>
        <w:div w:id="502621631">
          <w:marLeft w:val="432"/>
          <w:marRight w:val="0"/>
          <w:marTop w:val="77"/>
          <w:marBottom w:val="0"/>
          <w:divBdr>
            <w:top w:val="none" w:sz="0" w:space="0" w:color="auto"/>
            <w:left w:val="none" w:sz="0" w:space="0" w:color="auto"/>
            <w:bottom w:val="none" w:sz="0" w:space="0" w:color="auto"/>
            <w:right w:val="none" w:sz="0" w:space="0" w:color="auto"/>
          </w:divBdr>
        </w:div>
        <w:div w:id="1686863114">
          <w:marLeft w:val="432"/>
          <w:marRight w:val="0"/>
          <w:marTop w:val="77"/>
          <w:marBottom w:val="0"/>
          <w:divBdr>
            <w:top w:val="none" w:sz="0" w:space="0" w:color="auto"/>
            <w:left w:val="none" w:sz="0" w:space="0" w:color="auto"/>
            <w:bottom w:val="none" w:sz="0" w:space="0" w:color="auto"/>
            <w:right w:val="none" w:sz="0" w:space="0" w:color="auto"/>
          </w:divBdr>
        </w:div>
      </w:divsChild>
    </w:div>
    <w:div w:id="172502004">
      <w:bodyDiv w:val="1"/>
      <w:marLeft w:val="0"/>
      <w:marRight w:val="0"/>
      <w:marTop w:val="0"/>
      <w:marBottom w:val="0"/>
      <w:divBdr>
        <w:top w:val="none" w:sz="0" w:space="0" w:color="auto"/>
        <w:left w:val="none" w:sz="0" w:space="0" w:color="auto"/>
        <w:bottom w:val="none" w:sz="0" w:space="0" w:color="auto"/>
        <w:right w:val="none" w:sz="0" w:space="0" w:color="auto"/>
      </w:divBdr>
    </w:div>
    <w:div w:id="195586923">
      <w:bodyDiv w:val="1"/>
      <w:marLeft w:val="0"/>
      <w:marRight w:val="0"/>
      <w:marTop w:val="0"/>
      <w:marBottom w:val="0"/>
      <w:divBdr>
        <w:top w:val="none" w:sz="0" w:space="0" w:color="auto"/>
        <w:left w:val="none" w:sz="0" w:space="0" w:color="auto"/>
        <w:bottom w:val="none" w:sz="0" w:space="0" w:color="auto"/>
        <w:right w:val="none" w:sz="0" w:space="0" w:color="auto"/>
      </w:divBdr>
    </w:div>
    <w:div w:id="304242859">
      <w:bodyDiv w:val="1"/>
      <w:marLeft w:val="0"/>
      <w:marRight w:val="0"/>
      <w:marTop w:val="0"/>
      <w:marBottom w:val="0"/>
      <w:divBdr>
        <w:top w:val="none" w:sz="0" w:space="0" w:color="auto"/>
        <w:left w:val="none" w:sz="0" w:space="0" w:color="auto"/>
        <w:bottom w:val="none" w:sz="0" w:space="0" w:color="auto"/>
        <w:right w:val="none" w:sz="0" w:space="0" w:color="auto"/>
      </w:divBdr>
    </w:div>
    <w:div w:id="345641875">
      <w:bodyDiv w:val="1"/>
      <w:marLeft w:val="0"/>
      <w:marRight w:val="0"/>
      <w:marTop w:val="0"/>
      <w:marBottom w:val="0"/>
      <w:divBdr>
        <w:top w:val="none" w:sz="0" w:space="0" w:color="auto"/>
        <w:left w:val="none" w:sz="0" w:space="0" w:color="auto"/>
        <w:bottom w:val="none" w:sz="0" w:space="0" w:color="auto"/>
        <w:right w:val="none" w:sz="0" w:space="0" w:color="auto"/>
      </w:divBdr>
      <w:divsChild>
        <w:div w:id="631253136">
          <w:marLeft w:val="1008"/>
          <w:marRight w:val="0"/>
          <w:marTop w:val="82"/>
          <w:marBottom w:val="0"/>
          <w:divBdr>
            <w:top w:val="none" w:sz="0" w:space="0" w:color="auto"/>
            <w:left w:val="none" w:sz="0" w:space="0" w:color="auto"/>
            <w:bottom w:val="none" w:sz="0" w:space="0" w:color="auto"/>
            <w:right w:val="none" w:sz="0" w:space="0" w:color="auto"/>
          </w:divBdr>
        </w:div>
        <w:div w:id="1097557573">
          <w:marLeft w:val="1008"/>
          <w:marRight w:val="0"/>
          <w:marTop w:val="82"/>
          <w:marBottom w:val="0"/>
          <w:divBdr>
            <w:top w:val="none" w:sz="0" w:space="0" w:color="auto"/>
            <w:left w:val="none" w:sz="0" w:space="0" w:color="auto"/>
            <w:bottom w:val="none" w:sz="0" w:space="0" w:color="auto"/>
            <w:right w:val="none" w:sz="0" w:space="0" w:color="auto"/>
          </w:divBdr>
        </w:div>
        <w:div w:id="385226442">
          <w:marLeft w:val="1008"/>
          <w:marRight w:val="0"/>
          <w:marTop w:val="82"/>
          <w:marBottom w:val="0"/>
          <w:divBdr>
            <w:top w:val="none" w:sz="0" w:space="0" w:color="auto"/>
            <w:left w:val="none" w:sz="0" w:space="0" w:color="auto"/>
            <w:bottom w:val="none" w:sz="0" w:space="0" w:color="auto"/>
            <w:right w:val="none" w:sz="0" w:space="0" w:color="auto"/>
          </w:divBdr>
        </w:div>
        <w:div w:id="1366057585">
          <w:marLeft w:val="1008"/>
          <w:marRight w:val="0"/>
          <w:marTop w:val="82"/>
          <w:marBottom w:val="0"/>
          <w:divBdr>
            <w:top w:val="none" w:sz="0" w:space="0" w:color="auto"/>
            <w:left w:val="none" w:sz="0" w:space="0" w:color="auto"/>
            <w:bottom w:val="none" w:sz="0" w:space="0" w:color="auto"/>
            <w:right w:val="none" w:sz="0" w:space="0" w:color="auto"/>
          </w:divBdr>
        </w:div>
        <w:div w:id="500513171">
          <w:marLeft w:val="1008"/>
          <w:marRight w:val="0"/>
          <w:marTop w:val="82"/>
          <w:marBottom w:val="0"/>
          <w:divBdr>
            <w:top w:val="none" w:sz="0" w:space="0" w:color="auto"/>
            <w:left w:val="none" w:sz="0" w:space="0" w:color="auto"/>
            <w:bottom w:val="none" w:sz="0" w:space="0" w:color="auto"/>
            <w:right w:val="none" w:sz="0" w:space="0" w:color="auto"/>
          </w:divBdr>
        </w:div>
        <w:div w:id="1186752817">
          <w:marLeft w:val="1008"/>
          <w:marRight w:val="0"/>
          <w:marTop w:val="82"/>
          <w:marBottom w:val="0"/>
          <w:divBdr>
            <w:top w:val="none" w:sz="0" w:space="0" w:color="auto"/>
            <w:left w:val="none" w:sz="0" w:space="0" w:color="auto"/>
            <w:bottom w:val="none" w:sz="0" w:space="0" w:color="auto"/>
            <w:right w:val="none" w:sz="0" w:space="0" w:color="auto"/>
          </w:divBdr>
        </w:div>
      </w:divsChild>
    </w:div>
    <w:div w:id="373383661">
      <w:bodyDiv w:val="1"/>
      <w:marLeft w:val="0"/>
      <w:marRight w:val="0"/>
      <w:marTop w:val="0"/>
      <w:marBottom w:val="0"/>
      <w:divBdr>
        <w:top w:val="none" w:sz="0" w:space="0" w:color="auto"/>
        <w:left w:val="none" w:sz="0" w:space="0" w:color="auto"/>
        <w:bottom w:val="none" w:sz="0" w:space="0" w:color="auto"/>
        <w:right w:val="none" w:sz="0" w:space="0" w:color="auto"/>
      </w:divBdr>
      <w:divsChild>
        <w:div w:id="1682312438">
          <w:marLeft w:val="432"/>
          <w:marRight w:val="0"/>
          <w:marTop w:val="86"/>
          <w:marBottom w:val="0"/>
          <w:divBdr>
            <w:top w:val="none" w:sz="0" w:space="0" w:color="auto"/>
            <w:left w:val="none" w:sz="0" w:space="0" w:color="auto"/>
            <w:bottom w:val="none" w:sz="0" w:space="0" w:color="auto"/>
            <w:right w:val="none" w:sz="0" w:space="0" w:color="auto"/>
          </w:divBdr>
        </w:div>
        <w:div w:id="1166241661">
          <w:marLeft w:val="432"/>
          <w:marRight w:val="0"/>
          <w:marTop w:val="86"/>
          <w:marBottom w:val="0"/>
          <w:divBdr>
            <w:top w:val="none" w:sz="0" w:space="0" w:color="auto"/>
            <w:left w:val="none" w:sz="0" w:space="0" w:color="auto"/>
            <w:bottom w:val="none" w:sz="0" w:space="0" w:color="auto"/>
            <w:right w:val="none" w:sz="0" w:space="0" w:color="auto"/>
          </w:divBdr>
        </w:div>
        <w:div w:id="929241974">
          <w:marLeft w:val="432"/>
          <w:marRight w:val="0"/>
          <w:marTop w:val="86"/>
          <w:marBottom w:val="0"/>
          <w:divBdr>
            <w:top w:val="none" w:sz="0" w:space="0" w:color="auto"/>
            <w:left w:val="none" w:sz="0" w:space="0" w:color="auto"/>
            <w:bottom w:val="none" w:sz="0" w:space="0" w:color="auto"/>
            <w:right w:val="none" w:sz="0" w:space="0" w:color="auto"/>
          </w:divBdr>
        </w:div>
      </w:divsChild>
    </w:div>
    <w:div w:id="381440405">
      <w:bodyDiv w:val="1"/>
      <w:marLeft w:val="0"/>
      <w:marRight w:val="0"/>
      <w:marTop w:val="0"/>
      <w:marBottom w:val="0"/>
      <w:divBdr>
        <w:top w:val="none" w:sz="0" w:space="0" w:color="auto"/>
        <w:left w:val="none" w:sz="0" w:space="0" w:color="auto"/>
        <w:bottom w:val="none" w:sz="0" w:space="0" w:color="auto"/>
        <w:right w:val="none" w:sz="0" w:space="0" w:color="auto"/>
      </w:divBdr>
      <w:divsChild>
        <w:div w:id="745103918">
          <w:marLeft w:val="576"/>
          <w:marRight w:val="0"/>
          <w:marTop w:val="80"/>
          <w:marBottom w:val="0"/>
          <w:divBdr>
            <w:top w:val="none" w:sz="0" w:space="0" w:color="auto"/>
            <w:left w:val="none" w:sz="0" w:space="0" w:color="auto"/>
            <w:bottom w:val="none" w:sz="0" w:space="0" w:color="auto"/>
            <w:right w:val="none" w:sz="0" w:space="0" w:color="auto"/>
          </w:divBdr>
        </w:div>
        <w:div w:id="508763125">
          <w:marLeft w:val="979"/>
          <w:marRight w:val="0"/>
          <w:marTop w:val="65"/>
          <w:marBottom w:val="0"/>
          <w:divBdr>
            <w:top w:val="none" w:sz="0" w:space="0" w:color="auto"/>
            <w:left w:val="none" w:sz="0" w:space="0" w:color="auto"/>
            <w:bottom w:val="none" w:sz="0" w:space="0" w:color="auto"/>
            <w:right w:val="none" w:sz="0" w:space="0" w:color="auto"/>
          </w:divBdr>
        </w:div>
        <w:div w:id="217865229">
          <w:marLeft w:val="576"/>
          <w:marRight w:val="0"/>
          <w:marTop w:val="80"/>
          <w:marBottom w:val="0"/>
          <w:divBdr>
            <w:top w:val="none" w:sz="0" w:space="0" w:color="auto"/>
            <w:left w:val="none" w:sz="0" w:space="0" w:color="auto"/>
            <w:bottom w:val="none" w:sz="0" w:space="0" w:color="auto"/>
            <w:right w:val="none" w:sz="0" w:space="0" w:color="auto"/>
          </w:divBdr>
        </w:div>
        <w:div w:id="1896045737">
          <w:marLeft w:val="979"/>
          <w:marRight w:val="0"/>
          <w:marTop w:val="65"/>
          <w:marBottom w:val="120"/>
          <w:divBdr>
            <w:top w:val="none" w:sz="0" w:space="0" w:color="auto"/>
            <w:left w:val="none" w:sz="0" w:space="0" w:color="auto"/>
            <w:bottom w:val="none" w:sz="0" w:space="0" w:color="auto"/>
            <w:right w:val="none" w:sz="0" w:space="0" w:color="auto"/>
          </w:divBdr>
        </w:div>
        <w:div w:id="1724979742">
          <w:marLeft w:val="979"/>
          <w:marRight w:val="0"/>
          <w:marTop w:val="65"/>
          <w:marBottom w:val="120"/>
          <w:divBdr>
            <w:top w:val="none" w:sz="0" w:space="0" w:color="auto"/>
            <w:left w:val="none" w:sz="0" w:space="0" w:color="auto"/>
            <w:bottom w:val="none" w:sz="0" w:space="0" w:color="auto"/>
            <w:right w:val="none" w:sz="0" w:space="0" w:color="auto"/>
          </w:divBdr>
        </w:div>
        <w:div w:id="190610336">
          <w:marLeft w:val="979"/>
          <w:marRight w:val="0"/>
          <w:marTop w:val="65"/>
          <w:marBottom w:val="120"/>
          <w:divBdr>
            <w:top w:val="none" w:sz="0" w:space="0" w:color="auto"/>
            <w:left w:val="none" w:sz="0" w:space="0" w:color="auto"/>
            <w:bottom w:val="none" w:sz="0" w:space="0" w:color="auto"/>
            <w:right w:val="none" w:sz="0" w:space="0" w:color="auto"/>
          </w:divBdr>
        </w:div>
        <w:div w:id="1723870285">
          <w:marLeft w:val="576"/>
          <w:marRight w:val="0"/>
          <w:marTop w:val="80"/>
          <w:marBottom w:val="0"/>
          <w:divBdr>
            <w:top w:val="none" w:sz="0" w:space="0" w:color="auto"/>
            <w:left w:val="none" w:sz="0" w:space="0" w:color="auto"/>
            <w:bottom w:val="none" w:sz="0" w:space="0" w:color="auto"/>
            <w:right w:val="none" w:sz="0" w:space="0" w:color="auto"/>
          </w:divBdr>
        </w:div>
        <w:div w:id="271978020">
          <w:marLeft w:val="979"/>
          <w:marRight w:val="0"/>
          <w:marTop w:val="65"/>
          <w:marBottom w:val="120"/>
          <w:divBdr>
            <w:top w:val="none" w:sz="0" w:space="0" w:color="auto"/>
            <w:left w:val="none" w:sz="0" w:space="0" w:color="auto"/>
            <w:bottom w:val="none" w:sz="0" w:space="0" w:color="auto"/>
            <w:right w:val="none" w:sz="0" w:space="0" w:color="auto"/>
          </w:divBdr>
        </w:div>
        <w:div w:id="2136168948">
          <w:marLeft w:val="979"/>
          <w:marRight w:val="0"/>
          <w:marTop w:val="65"/>
          <w:marBottom w:val="120"/>
          <w:divBdr>
            <w:top w:val="none" w:sz="0" w:space="0" w:color="auto"/>
            <w:left w:val="none" w:sz="0" w:space="0" w:color="auto"/>
            <w:bottom w:val="none" w:sz="0" w:space="0" w:color="auto"/>
            <w:right w:val="none" w:sz="0" w:space="0" w:color="auto"/>
          </w:divBdr>
        </w:div>
        <w:div w:id="256251739">
          <w:marLeft w:val="979"/>
          <w:marRight w:val="0"/>
          <w:marTop w:val="65"/>
          <w:marBottom w:val="120"/>
          <w:divBdr>
            <w:top w:val="none" w:sz="0" w:space="0" w:color="auto"/>
            <w:left w:val="none" w:sz="0" w:space="0" w:color="auto"/>
            <w:bottom w:val="none" w:sz="0" w:space="0" w:color="auto"/>
            <w:right w:val="none" w:sz="0" w:space="0" w:color="auto"/>
          </w:divBdr>
        </w:div>
      </w:divsChild>
    </w:div>
    <w:div w:id="382220231">
      <w:bodyDiv w:val="1"/>
      <w:marLeft w:val="0"/>
      <w:marRight w:val="0"/>
      <w:marTop w:val="0"/>
      <w:marBottom w:val="0"/>
      <w:divBdr>
        <w:top w:val="none" w:sz="0" w:space="0" w:color="auto"/>
        <w:left w:val="none" w:sz="0" w:space="0" w:color="auto"/>
        <w:bottom w:val="none" w:sz="0" w:space="0" w:color="auto"/>
        <w:right w:val="none" w:sz="0" w:space="0" w:color="auto"/>
      </w:divBdr>
      <w:divsChild>
        <w:div w:id="372311500">
          <w:marLeft w:val="432"/>
          <w:marRight w:val="0"/>
          <w:marTop w:val="82"/>
          <w:marBottom w:val="0"/>
          <w:divBdr>
            <w:top w:val="none" w:sz="0" w:space="0" w:color="auto"/>
            <w:left w:val="none" w:sz="0" w:space="0" w:color="auto"/>
            <w:bottom w:val="none" w:sz="0" w:space="0" w:color="auto"/>
            <w:right w:val="none" w:sz="0" w:space="0" w:color="auto"/>
          </w:divBdr>
        </w:div>
        <w:div w:id="1610694758">
          <w:marLeft w:val="432"/>
          <w:marRight w:val="0"/>
          <w:marTop w:val="82"/>
          <w:marBottom w:val="0"/>
          <w:divBdr>
            <w:top w:val="none" w:sz="0" w:space="0" w:color="auto"/>
            <w:left w:val="none" w:sz="0" w:space="0" w:color="auto"/>
            <w:bottom w:val="none" w:sz="0" w:space="0" w:color="auto"/>
            <w:right w:val="none" w:sz="0" w:space="0" w:color="auto"/>
          </w:divBdr>
        </w:div>
      </w:divsChild>
    </w:div>
    <w:div w:id="401146845">
      <w:bodyDiv w:val="1"/>
      <w:marLeft w:val="0"/>
      <w:marRight w:val="0"/>
      <w:marTop w:val="0"/>
      <w:marBottom w:val="0"/>
      <w:divBdr>
        <w:top w:val="none" w:sz="0" w:space="0" w:color="auto"/>
        <w:left w:val="none" w:sz="0" w:space="0" w:color="auto"/>
        <w:bottom w:val="none" w:sz="0" w:space="0" w:color="auto"/>
        <w:right w:val="none" w:sz="0" w:space="0" w:color="auto"/>
      </w:divBdr>
    </w:div>
    <w:div w:id="401293620">
      <w:bodyDiv w:val="1"/>
      <w:marLeft w:val="0"/>
      <w:marRight w:val="0"/>
      <w:marTop w:val="0"/>
      <w:marBottom w:val="0"/>
      <w:divBdr>
        <w:top w:val="none" w:sz="0" w:space="0" w:color="auto"/>
        <w:left w:val="none" w:sz="0" w:space="0" w:color="auto"/>
        <w:bottom w:val="none" w:sz="0" w:space="0" w:color="auto"/>
        <w:right w:val="none" w:sz="0" w:space="0" w:color="auto"/>
      </w:divBdr>
      <w:divsChild>
        <w:div w:id="1520966460">
          <w:marLeft w:val="979"/>
          <w:marRight w:val="0"/>
          <w:marTop w:val="65"/>
          <w:marBottom w:val="0"/>
          <w:divBdr>
            <w:top w:val="none" w:sz="0" w:space="0" w:color="auto"/>
            <w:left w:val="none" w:sz="0" w:space="0" w:color="auto"/>
            <w:bottom w:val="none" w:sz="0" w:space="0" w:color="auto"/>
            <w:right w:val="none" w:sz="0" w:space="0" w:color="auto"/>
          </w:divBdr>
        </w:div>
        <w:div w:id="1244222428">
          <w:marLeft w:val="1354"/>
          <w:marRight w:val="0"/>
          <w:marTop w:val="70"/>
          <w:marBottom w:val="0"/>
          <w:divBdr>
            <w:top w:val="none" w:sz="0" w:space="0" w:color="auto"/>
            <w:left w:val="none" w:sz="0" w:space="0" w:color="auto"/>
            <w:bottom w:val="none" w:sz="0" w:space="0" w:color="auto"/>
            <w:right w:val="none" w:sz="0" w:space="0" w:color="auto"/>
          </w:divBdr>
        </w:div>
        <w:div w:id="928580335">
          <w:marLeft w:val="1354"/>
          <w:marRight w:val="0"/>
          <w:marTop w:val="70"/>
          <w:marBottom w:val="0"/>
          <w:divBdr>
            <w:top w:val="none" w:sz="0" w:space="0" w:color="auto"/>
            <w:left w:val="none" w:sz="0" w:space="0" w:color="auto"/>
            <w:bottom w:val="none" w:sz="0" w:space="0" w:color="auto"/>
            <w:right w:val="none" w:sz="0" w:space="0" w:color="auto"/>
          </w:divBdr>
        </w:div>
        <w:div w:id="131674451">
          <w:marLeft w:val="979"/>
          <w:marRight w:val="0"/>
          <w:marTop w:val="65"/>
          <w:marBottom w:val="0"/>
          <w:divBdr>
            <w:top w:val="none" w:sz="0" w:space="0" w:color="auto"/>
            <w:left w:val="none" w:sz="0" w:space="0" w:color="auto"/>
            <w:bottom w:val="none" w:sz="0" w:space="0" w:color="auto"/>
            <w:right w:val="none" w:sz="0" w:space="0" w:color="auto"/>
          </w:divBdr>
        </w:div>
        <w:div w:id="1456366636">
          <w:marLeft w:val="979"/>
          <w:marRight w:val="0"/>
          <w:marTop w:val="65"/>
          <w:marBottom w:val="0"/>
          <w:divBdr>
            <w:top w:val="none" w:sz="0" w:space="0" w:color="auto"/>
            <w:left w:val="none" w:sz="0" w:space="0" w:color="auto"/>
            <w:bottom w:val="none" w:sz="0" w:space="0" w:color="auto"/>
            <w:right w:val="none" w:sz="0" w:space="0" w:color="auto"/>
          </w:divBdr>
        </w:div>
        <w:div w:id="1687710810">
          <w:marLeft w:val="576"/>
          <w:marRight w:val="0"/>
          <w:marTop w:val="80"/>
          <w:marBottom w:val="0"/>
          <w:divBdr>
            <w:top w:val="none" w:sz="0" w:space="0" w:color="auto"/>
            <w:left w:val="none" w:sz="0" w:space="0" w:color="auto"/>
            <w:bottom w:val="none" w:sz="0" w:space="0" w:color="auto"/>
            <w:right w:val="none" w:sz="0" w:space="0" w:color="auto"/>
          </w:divBdr>
        </w:div>
        <w:div w:id="1655838670">
          <w:marLeft w:val="576"/>
          <w:marRight w:val="0"/>
          <w:marTop w:val="80"/>
          <w:marBottom w:val="0"/>
          <w:divBdr>
            <w:top w:val="none" w:sz="0" w:space="0" w:color="auto"/>
            <w:left w:val="none" w:sz="0" w:space="0" w:color="auto"/>
            <w:bottom w:val="none" w:sz="0" w:space="0" w:color="auto"/>
            <w:right w:val="none" w:sz="0" w:space="0" w:color="auto"/>
          </w:divBdr>
        </w:div>
        <w:div w:id="1292587364">
          <w:marLeft w:val="576"/>
          <w:marRight w:val="0"/>
          <w:marTop w:val="80"/>
          <w:marBottom w:val="0"/>
          <w:divBdr>
            <w:top w:val="none" w:sz="0" w:space="0" w:color="auto"/>
            <w:left w:val="none" w:sz="0" w:space="0" w:color="auto"/>
            <w:bottom w:val="none" w:sz="0" w:space="0" w:color="auto"/>
            <w:right w:val="none" w:sz="0" w:space="0" w:color="auto"/>
          </w:divBdr>
        </w:div>
        <w:div w:id="386340057">
          <w:marLeft w:val="576"/>
          <w:marRight w:val="0"/>
          <w:marTop w:val="80"/>
          <w:marBottom w:val="0"/>
          <w:divBdr>
            <w:top w:val="none" w:sz="0" w:space="0" w:color="auto"/>
            <w:left w:val="none" w:sz="0" w:space="0" w:color="auto"/>
            <w:bottom w:val="none" w:sz="0" w:space="0" w:color="auto"/>
            <w:right w:val="none" w:sz="0" w:space="0" w:color="auto"/>
          </w:divBdr>
        </w:div>
        <w:div w:id="1524441771">
          <w:marLeft w:val="576"/>
          <w:marRight w:val="0"/>
          <w:marTop w:val="80"/>
          <w:marBottom w:val="0"/>
          <w:divBdr>
            <w:top w:val="none" w:sz="0" w:space="0" w:color="auto"/>
            <w:left w:val="none" w:sz="0" w:space="0" w:color="auto"/>
            <w:bottom w:val="none" w:sz="0" w:space="0" w:color="auto"/>
            <w:right w:val="none" w:sz="0" w:space="0" w:color="auto"/>
          </w:divBdr>
        </w:div>
      </w:divsChild>
    </w:div>
    <w:div w:id="503206476">
      <w:bodyDiv w:val="1"/>
      <w:marLeft w:val="0"/>
      <w:marRight w:val="0"/>
      <w:marTop w:val="0"/>
      <w:marBottom w:val="0"/>
      <w:divBdr>
        <w:top w:val="none" w:sz="0" w:space="0" w:color="auto"/>
        <w:left w:val="none" w:sz="0" w:space="0" w:color="auto"/>
        <w:bottom w:val="none" w:sz="0" w:space="0" w:color="auto"/>
        <w:right w:val="none" w:sz="0" w:space="0" w:color="auto"/>
      </w:divBdr>
    </w:div>
    <w:div w:id="520125805">
      <w:bodyDiv w:val="1"/>
      <w:marLeft w:val="0"/>
      <w:marRight w:val="0"/>
      <w:marTop w:val="0"/>
      <w:marBottom w:val="0"/>
      <w:divBdr>
        <w:top w:val="none" w:sz="0" w:space="0" w:color="auto"/>
        <w:left w:val="none" w:sz="0" w:space="0" w:color="auto"/>
        <w:bottom w:val="none" w:sz="0" w:space="0" w:color="auto"/>
        <w:right w:val="none" w:sz="0" w:space="0" w:color="auto"/>
      </w:divBdr>
    </w:div>
    <w:div w:id="523597964">
      <w:bodyDiv w:val="1"/>
      <w:marLeft w:val="0"/>
      <w:marRight w:val="0"/>
      <w:marTop w:val="0"/>
      <w:marBottom w:val="0"/>
      <w:divBdr>
        <w:top w:val="none" w:sz="0" w:space="0" w:color="auto"/>
        <w:left w:val="none" w:sz="0" w:space="0" w:color="auto"/>
        <w:bottom w:val="none" w:sz="0" w:space="0" w:color="auto"/>
        <w:right w:val="none" w:sz="0" w:space="0" w:color="auto"/>
      </w:divBdr>
      <w:divsChild>
        <w:div w:id="227692389">
          <w:marLeft w:val="432"/>
          <w:marRight w:val="0"/>
          <w:marTop w:val="77"/>
          <w:marBottom w:val="0"/>
          <w:divBdr>
            <w:top w:val="none" w:sz="0" w:space="0" w:color="auto"/>
            <w:left w:val="none" w:sz="0" w:space="0" w:color="auto"/>
            <w:bottom w:val="none" w:sz="0" w:space="0" w:color="auto"/>
            <w:right w:val="none" w:sz="0" w:space="0" w:color="auto"/>
          </w:divBdr>
        </w:div>
        <w:div w:id="1678922912">
          <w:marLeft w:val="432"/>
          <w:marRight w:val="0"/>
          <w:marTop w:val="77"/>
          <w:marBottom w:val="0"/>
          <w:divBdr>
            <w:top w:val="none" w:sz="0" w:space="0" w:color="auto"/>
            <w:left w:val="none" w:sz="0" w:space="0" w:color="auto"/>
            <w:bottom w:val="none" w:sz="0" w:space="0" w:color="auto"/>
            <w:right w:val="none" w:sz="0" w:space="0" w:color="auto"/>
          </w:divBdr>
        </w:div>
        <w:div w:id="467750006">
          <w:marLeft w:val="1440"/>
          <w:marRight w:val="0"/>
          <w:marTop w:val="77"/>
          <w:marBottom w:val="0"/>
          <w:divBdr>
            <w:top w:val="none" w:sz="0" w:space="0" w:color="auto"/>
            <w:left w:val="none" w:sz="0" w:space="0" w:color="auto"/>
            <w:bottom w:val="none" w:sz="0" w:space="0" w:color="auto"/>
            <w:right w:val="none" w:sz="0" w:space="0" w:color="auto"/>
          </w:divBdr>
        </w:div>
        <w:div w:id="1503467869">
          <w:marLeft w:val="1440"/>
          <w:marRight w:val="0"/>
          <w:marTop w:val="77"/>
          <w:marBottom w:val="0"/>
          <w:divBdr>
            <w:top w:val="none" w:sz="0" w:space="0" w:color="auto"/>
            <w:left w:val="none" w:sz="0" w:space="0" w:color="auto"/>
            <w:bottom w:val="none" w:sz="0" w:space="0" w:color="auto"/>
            <w:right w:val="none" w:sz="0" w:space="0" w:color="auto"/>
          </w:divBdr>
        </w:div>
        <w:div w:id="586159868">
          <w:marLeft w:val="1440"/>
          <w:marRight w:val="0"/>
          <w:marTop w:val="77"/>
          <w:marBottom w:val="0"/>
          <w:divBdr>
            <w:top w:val="none" w:sz="0" w:space="0" w:color="auto"/>
            <w:left w:val="none" w:sz="0" w:space="0" w:color="auto"/>
            <w:bottom w:val="none" w:sz="0" w:space="0" w:color="auto"/>
            <w:right w:val="none" w:sz="0" w:space="0" w:color="auto"/>
          </w:divBdr>
        </w:div>
        <w:div w:id="1633553945">
          <w:marLeft w:val="1440"/>
          <w:marRight w:val="0"/>
          <w:marTop w:val="77"/>
          <w:marBottom w:val="0"/>
          <w:divBdr>
            <w:top w:val="none" w:sz="0" w:space="0" w:color="auto"/>
            <w:left w:val="none" w:sz="0" w:space="0" w:color="auto"/>
            <w:bottom w:val="none" w:sz="0" w:space="0" w:color="auto"/>
            <w:right w:val="none" w:sz="0" w:space="0" w:color="auto"/>
          </w:divBdr>
        </w:div>
        <w:div w:id="607664152">
          <w:marLeft w:val="1440"/>
          <w:marRight w:val="0"/>
          <w:marTop w:val="77"/>
          <w:marBottom w:val="0"/>
          <w:divBdr>
            <w:top w:val="none" w:sz="0" w:space="0" w:color="auto"/>
            <w:left w:val="none" w:sz="0" w:space="0" w:color="auto"/>
            <w:bottom w:val="none" w:sz="0" w:space="0" w:color="auto"/>
            <w:right w:val="none" w:sz="0" w:space="0" w:color="auto"/>
          </w:divBdr>
        </w:div>
        <w:div w:id="338587453">
          <w:marLeft w:val="1440"/>
          <w:marRight w:val="0"/>
          <w:marTop w:val="77"/>
          <w:marBottom w:val="0"/>
          <w:divBdr>
            <w:top w:val="none" w:sz="0" w:space="0" w:color="auto"/>
            <w:left w:val="none" w:sz="0" w:space="0" w:color="auto"/>
            <w:bottom w:val="none" w:sz="0" w:space="0" w:color="auto"/>
            <w:right w:val="none" w:sz="0" w:space="0" w:color="auto"/>
          </w:divBdr>
        </w:div>
      </w:divsChild>
    </w:div>
    <w:div w:id="534998517">
      <w:bodyDiv w:val="1"/>
      <w:marLeft w:val="0"/>
      <w:marRight w:val="0"/>
      <w:marTop w:val="0"/>
      <w:marBottom w:val="0"/>
      <w:divBdr>
        <w:top w:val="none" w:sz="0" w:space="0" w:color="auto"/>
        <w:left w:val="none" w:sz="0" w:space="0" w:color="auto"/>
        <w:bottom w:val="none" w:sz="0" w:space="0" w:color="auto"/>
        <w:right w:val="none" w:sz="0" w:space="0" w:color="auto"/>
      </w:divBdr>
      <w:divsChild>
        <w:div w:id="951546893">
          <w:marLeft w:val="1008"/>
          <w:marRight w:val="0"/>
          <w:marTop w:val="67"/>
          <w:marBottom w:val="0"/>
          <w:divBdr>
            <w:top w:val="none" w:sz="0" w:space="0" w:color="auto"/>
            <w:left w:val="none" w:sz="0" w:space="0" w:color="auto"/>
            <w:bottom w:val="none" w:sz="0" w:space="0" w:color="auto"/>
            <w:right w:val="none" w:sz="0" w:space="0" w:color="auto"/>
          </w:divBdr>
        </w:div>
        <w:div w:id="1226070587">
          <w:marLeft w:val="1008"/>
          <w:marRight w:val="0"/>
          <w:marTop w:val="67"/>
          <w:marBottom w:val="0"/>
          <w:divBdr>
            <w:top w:val="none" w:sz="0" w:space="0" w:color="auto"/>
            <w:left w:val="none" w:sz="0" w:space="0" w:color="auto"/>
            <w:bottom w:val="none" w:sz="0" w:space="0" w:color="auto"/>
            <w:right w:val="none" w:sz="0" w:space="0" w:color="auto"/>
          </w:divBdr>
        </w:div>
        <w:div w:id="885290986">
          <w:marLeft w:val="1008"/>
          <w:marRight w:val="0"/>
          <w:marTop w:val="67"/>
          <w:marBottom w:val="0"/>
          <w:divBdr>
            <w:top w:val="none" w:sz="0" w:space="0" w:color="auto"/>
            <w:left w:val="none" w:sz="0" w:space="0" w:color="auto"/>
            <w:bottom w:val="none" w:sz="0" w:space="0" w:color="auto"/>
            <w:right w:val="none" w:sz="0" w:space="0" w:color="auto"/>
          </w:divBdr>
        </w:div>
        <w:div w:id="1976645198">
          <w:marLeft w:val="1008"/>
          <w:marRight w:val="0"/>
          <w:marTop w:val="67"/>
          <w:marBottom w:val="0"/>
          <w:divBdr>
            <w:top w:val="none" w:sz="0" w:space="0" w:color="auto"/>
            <w:left w:val="none" w:sz="0" w:space="0" w:color="auto"/>
            <w:bottom w:val="none" w:sz="0" w:space="0" w:color="auto"/>
            <w:right w:val="none" w:sz="0" w:space="0" w:color="auto"/>
          </w:divBdr>
        </w:div>
        <w:div w:id="1880046525">
          <w:marLeft w:val="1008"/>
          <w:marRight w:val="0"/>
          <w:marTop w:val="67"/>
          <w:marBottom w:val="0"/>
          <w:divBdr>
            <w:top w:val="none" w:sz="0" w:space="0" w:color="auto"/>
            <w:left w:val="none" w:sz="0" w:space="0" w:color="auto"/>
            <w:bottom w:val="none" w:sz="0" w:space="0" w:color="auto"/>
            <w:right w:val="none" w:sz="0" w:space="0" w:color="auto"/>
          </w:divBdr>
        </w:div>
        <w:div w:id="1811244556">
          <w:marLeft w:val="1008"/>
          <w:marRight w:val="0"/>
          <w:marTop w:val="67"/>
          <w:marBottom w:val="0"/>
          <w:divBdr>
            <w:top w:val="none" w:sz="0" w:space="0" w:color="auto"/>
            <w:left w:val="none" w:sz="0" w:space="0" w:color="auto"/>
            <w:bottom w:val="none" w:sz="0" w:space="0" w:color="auto"/>
            <w:right w:val="none" w:sz="0" w:space="0" w:color="auto"/>
          </w:divBdr>
        </w:div>
        <w:div w:id="2078477231">
          <w:marLeft w:val="1008"/>
          <w:marRight w:val="0"/>
          <w:marTop w:val="67"/>
          <w:marBottom w:val="0"/>
          <w:divBdr>
            <w:top w:val="none" w:sz="0" w:space="0" w:color="auto"/>
            <w:left w:val="none" w:sz="0" w:space="0" w:color="auto"/>
            <w:bottom w:val="none" w:sz="0" w:space="0" w:color="auto"/>
            <w:right w:val="none" w:sz="0" w:space="0" w:color="auto"/>
          </w:divBdr>
        </w:div>
        <w:div w:id="862792327">
          <w:marLeft w:val="1008"/>
          <w:marRight w:val="0"/>
          <w:marTop w:val="67"/>
          <w:marBottom w:val="0"/>
          <w:divBdr>
            <w:top w:val="none" w:sz="0" w:space="0" w:color="auto"/>
            <w:left w:val="none" w:sz="0" w:space="0" w:color="auto"/>
            <w:bottom w:val="none" w:sz="0" w:space="0" w:color="auto"/>
            <w:right w:val="none" w:sz="0" w:space="0" w:color="auto"/>
          </w:divBdr>
        </w:div>
      </w:divsChild>
    </w:div>
    <w:div w:id="655305092">
      <w:bodyDiv w:val="1"/>
      <w:marLeft w:val="0"/>
      <w:marRight w:val="0"/>
      <w:marTop w:val="0"/>
      <w:marBottom w:val="0"/>
      <w:divBdr>
        <w:top w:val="none" w:sz="0" w:space="0" w:color="auto"/>
        <w:left w:val="none" w:sz="0" w:space="0" w:color="auto"/>
        <w:bottom w:val="none" w:sz="0" w:space="0" w:color="auto"/>
        <w:right w:val="none" w:sz="0" w:space="0" w:color="auto"/>
      </w:divBdr>
      <w:divsChild>
        <w:div w:id="907568813">
          <w:marLeft w:val="547"/>
          <w:marRight w:val="0"/>
          <w:marTop w:val="0"/>
          <w:marBottom w:val="0"/>
          <w:divBdr>
            <w:top w:val="none" w:sz="0" w:space="0" w:color="auto"/>
            <w:left w:val="none" w:sz="0" w:space="0" w:color="auto"/>
            <w:bottom w:val="none" w:sz="0" w:space="0" w:color="auto"/>
            <w:right w:val="none" w:sz="0" w:space="0" w:color="auto"/>
          </w:divBdr>
        </w:div>
      </w:divsChild>
    </w:div>
    <w:div w:id="732431095">
      <w:bodyDiv w:val="1"/>
      <w:marLeft w:val="0"/>
      <w:marRight w:val="0"/>
      <w:marTop w:val="0"/>
      <w:marBottom w:val="0"/>
      <w:divBdr>
        <w:top w:val="none" w:sz="0" w:space="0" w:color="auto"/>
        <w:left w:val="none" w:sz="0" w:space="0" w:color="auto"/>
        <w:bottom w:val="none" w:sz="0" w:space="0" w:color="auto"/>
        <w:right w:val="none" w:sz="0" w:space="0" w:color="auto"/>
      </w:divBdr>
    </w:div>
    <w:div w:id="812605292">
      <w:bodyDiv w:val="1"/>
      <w:marLeft w:val="0"/>
      <w:marRight w:val="0"/>
      <w:marTop w:val="0"/>
      <w:marBottom w:val="0"/>
      <w:divBdr>
        <w:top w:val="none" w:sz="0" w:space="0" w:color="auto"/>
        <w:left w:val="none" w:sz="0" w:space="0" w:color="auto"/>
        <w:bottom w:val="none" w:sz="0" w:space="0" w:color="auto"/>
        <w:right w:val="none" w:sz="0" w:space="0" w:color="auto"/>
      </w:divBdr>
    </w:div>
    <w:div w:id="833567919">
      <w:bodyDiv w:val="1"/>
      <w:marLeft w:val="0"/>
      <w:marRight w:val="0"/>
      <w:marTop w:val="0"/>
      <w:marBottom w:val="0"/>
      <w:divBdr>
        <w:top w:val="none" w:sz="0" w:space="0" w:color="auto"/>
        <w:left w:val="none" w:sz="0" w:space="0" w:color="auto"/>
        <w:bottom w:val="none" w:sz="0" w:space="0" w:color="auto"/>
        <w:right w:val="none" w:sz="0" w:space="0" w:color="auto"/>
      </w:divBdr>
    </w:div>
    <w:div w:id="857432518">
      <w:bodyDiv w:val="1"/>
      <w:marLeft w:val="0"/>
      <w:marRight w:val="0"/>
      <w:marTop w:val="0"/>
      <w:marBottom w:val="0"/>
      <w:divBdr>
        <w:top w:val="none" w:sz="0" w:space="0" w:color="auto"/>
        <w:left w:val="none" w:sz="0" w:space="0" w:color="auto"/>
        <w:bottom w:val="none" w:sz="0" w:space="0" w:color="auto"/>
        <w:right w:val="none" w:sz="0" w:space="0" w:color="auto"/>
      </w:divBdr>
    </w:div>
    <w:div w:id="872117525">
      <w:bodyDiv w:val="1"/>
      <w:marLeft w:val="0"/>
      <w:marRight w:val="0"/>
      <w:marTop w:val="0"/>
      <w:marBottom w:val="0"/>
      <w:divBdr>
        <w:top w:val="none" w:sz="0" w:space="0" w:color="auto"/>
        <w:left w:val="none" w:sz="0" w:space="0" w:color="auto"/>
        <w:bottom w:val="none" w:sz="0" w:space="0" w:color="auto"/>
        <w:right w:val="none" w:sz="0" w:space="0" w:color="auto"/>
      </w:divBdr>
      <w:divsChild>
        <w:div w:id="1075514268">
          <w:marLeft w:val="432"/>
          <w:marRight w:val="0"/>
          <w:marTop w:val="77"/>
          <w:marBottom w:val="0"/>
          <w:divBdr>
            <w:top w:val="none" w:sz="0" w:space="0" w:color="auto"/>
            <w:left w:val="none" w:sz="0" w:space="0" w:color="auto"/>
            <w:bottom w:val="none" w:sz="0" w:space="0" w:color="auto"/>
            <w:right w:val="none" w:sz="0" w:space="0" w:color="auto"/>
          </w:divBdr>
        </w:div>
        <w:div w:id="2101559702">
          <w:marLeft w:val="432"/>
          <w:marRight w:val="0"/>
          <w:marTop w:val="77"/>
          <w:marBottom w:val="0"/>
          <w:divBdr>
            <w:top w:val="none" w:sz="0" w:space="0" w:color="auto"/>
            <w:left w:val="none" w:sz="0" w:space="0" w:color="auto"/>
            <w:bottom w:val="none" w:sz="0" w:space="0" w:color="auto"/>
            <w:right w:val="none" w:sz="0" w:space="0" w:color="auto"/>
          </w:divBdr>
        </w:div>
      </w:divsChild>
    </w:div>
    <w:div w:id="885216293">
      <w:bodyDiv w:val="1"/>
      <w:marLeft w:val="0"/>
      <w:marRight w:val="0"/>
      <w:marTop w:val="0"/>
      <w:marBottom w:val="0"/>
      <w:divBdr>
        <w:top w:val="none" w:sz="0" w:space="0" w:color="auto"/>
        <w:left w:val="none" w:sz="0" w:space="0" w:color="auto"/>
        <w:bottom w:val="none" w:sz="0" w:space="0" w:color="auto"/>
        <w:right w:val="none" w:sz="0" w:space="0" w:color="auto"/>
      </w:divBdr>
    </w:div>
    <w:div w:id="923992287">
      <w:bodyDiv w:val="1"/>
      <w:marLeft w:val="0"/>
      <w:marRight w:val="0"/>
      <w:marTop w:val="0"/>
      <w:marBottom w:val="0"/>
      <w:divBdr>
        <w:top w:val="none" w:sz="0" w:space="0" w:color="auto"/>
        <w:left w:val="none" w:sz="0" w:space="0" w:color="auto"/>
        <w:bottom w:val="none" w:sz="0" w:space="0" w:color="auto"/>
        <w:right w:val="none" w:sz="0" w:space="0" w:color="auto"/>
      </w:divBdr>
      <w:divsChild>
        <w:div w:id="1262907145">
          <w:marLeft w:val="432"/>
          <w:marRight w:val="0"/>
          <w:marTop w:val="86"/>
          <w:marBottom w:val="0"/>
          <w:divBdr>
            <w:top w:val="none" w:sz="0" w:space="0" w:color="auto"/>
            <w:left w:val="none" w:sz="0" w:space="0" w:color="auto"/>
            <w:bottom w:val="none" w:sz="0" w:space="0" w:color="auto"/>
            <w:right w:val="none" w:sz="0" w:space="0" w:color="auto"/>
          </w:divBdr>
        </w:div>
        <w:div w:id="1066492392">
          <w:marLeft w:val="432"/>
          <w:marRight w:val="0"/>
          <w:marTop w:val="86"/>
          <w:marBottom w:val="0"/>
          <w:divBdr>
            <w:top w:val="none" w:sz="0" w:space="0" w:color="auto"/>
            <w:left w:val="none" w:sz="0" w:space="0" w:color="auto"/>
            <w:bottom w:val="none" w:sz="0" w:space="0" w:color="auto"/>
            <w:right w:val="none" w:sz="0" w:space="0" w:color="auto"/>
          </w:divBdr>
        </w:div>
      </w:divsChild>
    </w:div>
    <w:div w:id="1044789732">
      <w:bodyDiv w:val="1"/>
      <w:marLeft w:val="0"/>
      <w:marRight w:val="0"/>
      <w:marTop w:val="0"/>
      <w:marBottom w:val="0"/>
      <w:divBdr>
        <w:top w:val="none" w:sz="0" w:space="0" w:color="auto"/>
        <w:left w:val="none" w:sz="0" w:space="0" w:color="auto"/>
        <w:bottom w:val="none" w:sz="0" w:space="0" w:color="auto"/>
        <w:right w:val="none" w:sz="0" w:space="0" w:color="auto"/>
      </w:divBdr>
      <w:divsChild>
        <w:div w:id="33237720">
          <w:marLeft w:val="979"/>
          <w:marRight w:val="0"/>
          <w:marTop w:val="72"/>
          <w:marBottom w:val="0"/>
          <w:divBdr>
            <w:top w:val="none" w:sz="0" w:space="0" w:color="auto"/>
            <w:left w:val="none" w:sz="0" w:space="0" w:color="auto"/>
            <w:bottom w:val="none" w:sz="0" w:space="0" w:color="auto"/>
            <w:right w:val="none" w:sz="0" w:space="0" w:color="auto"/>
          </w:divBdr>
        </w:div>
        <w:div w:id="300964239">
          <w:marLeft w:val="979"/>
          <w:marRight w:val="0"/>
          <w:marTop w:val="82"/>
          <w:marBottom w:val="0"/>
          <w:divBdr>
            <w:top w:val="none" w:sz="0" w:space="0" w:color="auto"/>
            <w:left w:val="none" w:sz="0" w:space="0" w:color="auto"/>
            <w:bottom w:val="none" w:sz="0" w:space="0" w:color="auto"/>
            <w:right w:val="none" w:sz="0" w:space="0" w:color="auto"/>
          </w:divBdr>
        </w:div>
        <w:div w:id="763501531">
          <w:marLeft w:val="979"/>
          <w:marRight w:val="0"/>
          <w:marTop w:val="72"/>
          <w:marBottom w:val="0"/>
          <w:divBdr>
            <w:top w:val="none" w:sz="0" w:space="0" w:color="auto"/>
            <w:left w:val="none" w:sz="0" w:space="0" w:color="auto"/>
            <w:bottom w:val="none" w:sz="0" w:space="0" w:color="auto"/>
            <w:right w:val="none" w:sz="0" w:space="0" w:color="auto"/>
          </w:divBdr>
        </w:div>
        <w:div w:id="968314562">
          <w:marLeft w:val="979"/>
          <w:marRight w:val="0"/>
          <w:marTop w:val="72"/>
          <w:marBottom w:val="0"/>
          <w:divBdr>
            <w:top w:val="none" w:sz="0" w:space="0" w:color="auto"/>
            <w:left w:val="none" w:sz="0" w:space="0" w:color="auto"/>
            <w:bottom w:val="none" w:sz="0" w:space="0" w:color="auto"/>
            <w:right w:val="none" w:sz="0" w:space="0" w:color="auto"/>
          </w:divBdr>
        </w:div>
        <w:div w:id="1483815311">
          <w:marLeft w:val="979"/>
          <w:marRight w:val="0"/>
          <w:marTop w:val="72"/>
          <w:marBottom w:val="0"/>
          <w:divBdr>
            <w:top w:val="none" w:sz="0" w:space="0" w:color="auto"/>
            <w:left w:val="none" w:sz="0" w:space="0" w:color="auto"/>
            <w:bottom w:val="none" w:sz="0" w:space="0" w:color="auto"/>
            <w:right w:val="none" w:sz="0" w:space="0" w:color="auto"/>
          </w:divBdr>
        </w:div>
        <w:div w:id="1579169510">
          <w:marLeft w:val="979"/>
          <w:marRight w:val="0"/>
          <w:marTop w:val="82"/>
          <w:marBottom w:val="0"/>
          <w:divBdr>
            <w:top w:val="none" w:sz="0" w:space="0" w:color="auto"/>
            <w:left w:val="none" w:sz="0" w:space="0" w:color="auto"/>
            <w:bottom w:val="none" w:sz="0" w:space="0" w:color="auto"/>
            <w:right w:val="none" w:sz="0" w:space="0" w:color="auto"/>
          </w:divBdr>
        </w:div>
      </w:divsChild>
    </w:div>
    <w:div w:id="1061486705">
      <w:bodyDiv w:val="1"/>
      <w:marLeft w:val="0"/>
      <w:marRight w:val="0"/>
      <w:marTop w:val="0"/>
      <w:marBottom w:val="0"/>
      <w:divBdr>
        <w:top w:val="none" w:sz="0" w:space="0" w:color="auto"/>
        <w:left w:val="none" w:sz="0" w:space="0" w:color="auto"/>
        <w:bottom w:val="none" w:sz="0" w:space="0" w:color="auto"/>
        <w:right w:val="none" w:sz="0" w:space="0" w:color="auto"/>
      </w:divBdr>
      <w:divsChild>
        <w:div w:id="58745317">
          <w:marLeft w:val="432"/>
          <w:marRight w:val="0"/>
          <w:marTop w:val="77"/>
          <w:marBottom w:val="0"/>
          <w:divBdr>
            <w:top w:val="none" w:sz="0" w:space="0" w:color="auto"/>
            <w:left w:val="none" w:sz="0" w:space="0" w:color="auto"/>
            <w:bottom w:val="none" w:sz="0" w:space="0" w:color="auto"/>
            <w:right w:val="none" w:sz="0" w:space="0" w:color="auto"/>
          </w:divBdr>
        </w:div>
        <w:div w:id="643583265">
          <w:marLeft w:val="432"/>
          <w:marRight w:val="0"/>
          <w:marTop w:val="77"/>
          <w:marBottom w:val="0"/>
          <w:divBdr>
            <w:top w:val="none" w:sz="0" w:space="0" w:color="auto"/>
            <w:left w:val="none" w:sz="0" w:space="0" w:color="auto"/>
            <w:bottom w:val="none" w:sz="0" w:space="0" w:color="auto"/>
            <w:right w:val="none" w:sz="0" w:space="0" w:color="auto"/>
          </w:divBdr>
        </w:div>
        <w:div w:id="1702239591">
          <w:marLeft w:val="432"/>
          <w:marRight w:val="0"/>
          <w:marTop w:val="77"/>
          <w:marBottom w:val="0"/>
          <w:divBdr>
            <w:top w:val="none" w:sz="0" w:space="0" w:color="auto"/>
            <w:left w:val="none" w:sz="0" w:space="0" w:color="auto"/>
            <w:bottom w:val="none" w:sz="0" w:space="0" w:color="auto"/>
            <w:right w:val="none" w:sz="0" w:space="0" w:color="auto"/>
          </w:divBdr>
        </w:div>
        <w:div w:id="1991011697">
          <w:marLeft w:val="432"/>
          <w:marRight w:val="0"/>
          <w:marTop w:val="77"/>
          <w:marBottom w:val="0"/>
          <w:divBdr>
            <w:top w:val="none" w:sz="0" w:space="0" w:color="auto"/>
            <w:left w:val="none" w:sz="0" w:space="0" w:color="auto"/>
            <w:bottom w:val="none" w:sz="0" w:space="0" w:color="auto"/>
            <w:right w:val="none" w:sz="0" w:space="0" w:color="auto"/>
          </w:divBdr>
        </w:div>
      </w:divsChild>
    </w:div>
    <w:div w:id="1137332021">
      <w:bodyDiv w:val="1"/>
      <w:marLeft w:val="0"/>
      <w:marRight w:val="0"/>
      <w:marTop w:val="0"/>
      <w:marBottom w:val="0"/>
      <w:divBdr>
        <w:top w:val="none" w:sz="0" w:space="0" w:color="auto"/>
        <w:left w:val="none" w:sz="0" w:space="0" w:color="auto"/>
        <w:bottom w:val="none" w:sz="0" w:space="0" w:color="auto"/>
        <w:right w:val="none" w:sz="0" w:space="0" w:color="auto"/>
      </w:divBdr>
    </w:div>
    <w:div w:id="1161117569">
      <w:bodyDiv w:val="1"/>
      <w:marLeft w:val="0"/>
      <w:marRight w:val="0"/>
      <w:marTop w:val="0"/>
      <w:marBottom w:val="0"/>
      <w:divBdr>
        <w:top w:val="none" w:sz="0" w:space="0" w:color="auto"/>
        <w:left w:val="none" w:sz="0" w:space="0" w:color="auto"/>
        <w:bottom w:val="none" w:sz="0" w:space="0" w:color="auto"/>
        <w:right w:val="none" w:sz="0" w:space="0" w:color="auto"/>
      </w:divBdr>
      <w:divsChild>
        <w:div w:id="1746144772">
          <w:marLeft w:val="547"/>
          <w:marRight w:val="0"/>
          <w:marTop w:val="0"/>
          <w:marBottom w:val="0"/>
          <w:divBdr>
            <w:top w:val="none" w:sz="0" w:space="0" w:color="auto"/>
            <w:left w:val="none" w:sz="0" w:space="0" w:color="auto"/>
            <w:bottom w:val="none" w:sz="0" w:space="0" w:color="auto"/>
            <w:right w:val="none" w:sz="0" w:space="0" w:color="auto"/>
          </w:divBdr>
        </w:div>
      </w:divsChild>
    </w:div>
    <w:div w:id="1203523023">
      <w:bodyDiv w:val="1"/>
      <w:marLeft w:val="0"/>
      <w:marRight w:val="0"/>
      <w:marTop w:val="0"/>
      <w:marBottom w:val="0"/>
      <w:divBdr>
        <w:top w:val="none" w:sz="0" w:space="0" w:color="auto"/>
        <w:left w:val="none" w:sz="0" w:space="0" w:color="auto"/>
        <w:bottom w:val="none" w:sz="0" w:space="0" w:color="auto"/>
        <w:right w:val="none" w:sz="0" w:space="0" w:color="auto"/>
      </w:divBdr>
    </w:div>
    <w:div w:id="1217743999">
      <w:bodyDiv w:val="1"/>
      <w:marLeft w:val="0"/>
      <w:marRight w:val="0"/>
      <w:marTop w:val="0"/>
      <w:marBottom w:val="0"/>
      <w:divBdr>
        <w:top w:val="none" w:sz="0" w:space="0" w:color="auto"/>
        <w:left w:val="none" w:sz="0" w:space="0" w:color="auto"/>
        <w:bottom w:val="none" w:sz="0" w:space="0" w:color="auto"/>
        <w:right w:val="none" w:sz="0" w:space="0" w:color="auto"/>
      </w:divBdr>
      <w:divsChild>
        <w:div w:id="457912623">
          <w:marLeft w:val="432"/>
          <w:marRight w:val="0"/>
          <w:marTop w:val="86"/>
          <w:marBottom w:val="0"/>
          <w:divBdr>
            <w:top w:val="none" w:sz="0" w:space="0" w:color="auto"/>
            <w:left w:val="none" w:sz="0" w:space="0" w:color="auto"/>
            <w:bottom w:val="none" w:sz="0" w:space="0" w:color="auto"/>
            <w:right w:val="none" w:sz="0" w:space="0" w:color="auto"/>
          </w:divBdr>
        </w:div>
        <w:div w:id="2106612842">
          <w:marLeft w:val="432"/>
          <w:marRight w:val="0"/>
          <w:marTop w:val="86"/>
          <w:marBottom w:val="0"/>
          <w:divBdr>
            <w:top w:val="none" w:sz="0" w:space="0" w:color="auto"/>
            <w:left w:val="none" w:sz="0" w:space="0" w:color="auto"/>
            <w:bottom w:val="none" w:sz="0" w:space="0" w:color="auto"/>
            <w:right w:val="none" w:sz="0" w:space="0" w:color="auto"/>
          </w:divBdr>
        </w:div>
        <w:div w:id="1733457695">
          <w:marLeft w:val="432"/>
          <w:marRight w:val="0"/>
          <w:marTop w:val="86"/>
          <w:marBottom w:val="0"/>
          <w:divBdr>
            <w:top w:val="none" w:sz="0" w:space="0" w:color="auto"/>
            <w:left w:val="none" w:sz="0" w:space="0" w:color="auto"/>
            <w:bottom w:val="none" w:sz="0" w:space="0" w:color="auto"/>
            <w:right w:val="none" w:sz="0" w:space="0" w:color="auto"/>
          </w:divBdr>
        </w:div>
        <w:div w:id="462433165">
          <w:marLeft w:val="432"/>
          <w:marRight w:val="0"/>
          <w:marTop w:val="86"/>
          <w:marBottom w:val="0"/>
          <w:divBdr>
            <w:top w:val="none" w:sz="0" w:space="0" w:color="auto"/>
            <w:left w:val="none" w:sz="0" w:space="0" w:color="auto"/>
            <w:bottom w:val="none" w:sz="0" w:space="0" w:color="auto"/>
            <w:right w:val="none" w:sz="0" w:space="0" w:color="auto"/>
          </w:divBdr>
        </w:div>
      </w:divsChild>
    </w:div>
    <w:div w:id="1240367005">
      <w:bodyDiv w:val="1"/>
      <w:marLeft w:val="0"/>
      <w:marRight w:val="0"/>
      <w:marTop w:val="0"/>
      <w:marBottom w:val="0"/>
      <w:divBdr>
        <w:top w:val="none" w:sz="0" w:space="0" w:color="auto"/>
        <w:left w:val="none" w:sz="0" w:space="0" w:color="auto"/>
        <w:bottom w:val="none" w:sz="0" w:space="0" w:color="auto"/>
        <w:right w:val="none" w:sz="0" w:space="0" w:color="auto"/>
      </w:divBdr>
      <w:divsChild>
        <w:div w:id="704523436">
          <w:marLeft w:val="1166"/>
          <w:marRight w:val="0"/>
          <w:marTop w:val="403"/>
          <w:marBottom w:val="0"/>
          <w:divBdr>
            <w:top w:val="none" w:sz="0" w:space="0" w:color="auto"/>
            <w:left w:val="none" w:sz="0" w:space="0" w:color="auto"/>
            <w:bottom w:val="none" w:sz="0" w:space="0" w:color="auto"/>
            <w:right w:val="none" w:sz="0" w:space="0" w:color="auto"/>
          </w:divBdr>
        </w:div>
        <w:div w:id="818808113">
          <w:marLeft w:val="1166"/>
          <w:marRight w:val="0"/>
          <w:marTop w:val="403"/>
          <w:marBottom w:val="0"/>
          <w:divBdr>
            <w:top w:val="none" w:sz="0" w:space="0" w:color="auto"/>
            <w:left w:val="none" w:sz="0" w:space="0" w:color="auto"/>
            <w:bottom w:val="none" w:sz="0" w:space="0" w:color="auto"/>
            <w:right w:val="none" w:sz="0" w:space="0" w:color="auto"/>
          </w:divBdr>
        </w:div>
        <w:div w:id="1407529496">
          <w:marLeft w:val="1166"/>
          <w:marRight w:val="0"/>
          <w:marTop w:val="403"/>
          <w:marBottom w:val="0"/>
          <w:divBdr>
            <w:top w:val="none" w:sz="0" w:space="0" w:color="auto"/>
            <w:left w:val="none" w:sz="0" w:space="0" w:color="auto"/>
            <w:bottom w:val="none" w:sz="0" w:space="0" w:color="auto"/>
            <w:right w:val="none" w:sz="0" w:space="0" w:color="auto"/>
          </w:divBdr>
        </w:div>
        <w:div w:id="1739129107">
          <w:marLeft w:val="1166"/>
          <w:marRight w:val="0"/>
          <w:marTop w:val="403"/>
          <w:marBottom w:val="0"/>
          <w:divBdr>
            <w:top w:val="none" w:sz="0" w:space="0" w:color="auto"/>
            <w:left w:val="none" w:sz="0" w:space="0" w:color="auto"/>
            <w:bottom w:val="none" w:sz="0" w:space="0" w:color="auto"/>
            <w:right w:val="none" w:sz="0" w:space="0" w:color="auto"/>
          </w:divBdr>
        </w:div>
        <w:div w:id="1874272703">
          <w:marLeft w:val="1166"/>
          <w:marRight w:val="0"/>
          <w:marTop w:val="403"/>
          <w:marBottom w:val="0"/>
          <w:divBdr>
            <w:top w:val="none" w:sz="0" w:space="0" w:color="auto"/>
            <w:left w:val="none" w:sz="0" w:space="0" w:color="auto"/>
            <w:bottom w:val="none" w:sz="0" w:space="0" w:color="auto"/>
            <w:right w:val="none" w:sz="0" w:space="0" w:color="auto"/>
          </w:divBdr>
        </w:div>
      </w:divsChild>
    </w:div>
    <w:div w:id="1246644842">
      <w:bodyDiv w:val="1"/>
      <w:marLeft w:val="0"/>
      <w:marRight w:val="0"/>
      <w:marTop w:val="0"/>
      <w:marBottom w:val="0"/>
      <w:divBdr>
        <w:top w:val="none" w:sz="0" w:space="0" w:color="auto"/>
        <w:left w:val="none" w:sz="0" w:space="0" w:color="auto"/>
        <w:bottom w:val="none" w:sz="0" w:space="0" w:color="auto"/>
        <w:right w:val="none" w:sz="0" w:space="0" w:color="auto"/>
      </w:divBdr>
      <w:divsChild>
        <w:div w:id="282924797">
          <w:marLeft w:val="1440"/>
          <w:marRight w:val="0"/>
          <w:marTop w:val="77"/>
          <w:marBottom w:val="0"/>
          <w:divBdr>
            <w:top w:val="none" w:sz="0" w:space="0" w:color="auto"/>
            <w:left w:val="none" w:sz="0" w:space="0" w:color="auto"/>
            <w:bottom w:val="none" w:sz="0" w:space="0" w:color="auto"/>
            <w:right w:val="none" w:sz="0" w:space="0" w:color="auto"/>
          </w:divBdr>
        </w:div>
        <w:div w:id="1277903215">
          <w:marLeft w:val="1440"/>
          <w:marRight w:val="0"/>
          <w:marTop w:val="77"/>
          <w:marBottom w:val="0"/>
          <w:divBdr>
            <w:top w:val="none" w:sz="0" w:space="0" w:color="auto"/>
            <w:left w:val="none" w:sz="0" w:space="0" w:color="auto"/>
            <w:bottom w:val="none" w:sz="0" w:space="0" w:color="auto"/>
            <w:right w:val="none" w:sz="0" w:space="0" w:color="auto"/>
          </w:divBdr>
        </w:div>
        <w:div w:id="1766151376">
          <w:marLeft w:val="1440"/>
          <w:marRight w:val="0"/>
          <w:marTop w:val="77"/>
          <w:marBottom w:val="0"/>
          <w:divBdr>
            <w:top w:val="none" w:sz="0" w:space="0" w:color="auto"/>
            <w:left w:val="none" w:sz="0" w:space="0" w:color="auto"/>
            <w:bottom w:val="none" w:sz="0" w:space="0" w:color="auto"/>
            <w:right w:val="none" w:sz="0" w:space="0" w:color="auto"/>
          </w:divBdr>
        </w:div>
        <w:div w:id="1856381734">
          <w:marLeft w:val="1440"/>
          <w:marRight w:val="0"/>
          <w:marTop w:val="77"/>
          <w:marBottom w:val="0"/>
          <w:divBdr>
            <w:top w:val="none" w:sz="0" w:space="0" w:color="auto"/>
            <w:left w:val="none" w:sz="0" w:space="0" w:color="auto"/>
            <w:bottom w:val="none" w:sz="0" w:space="0" w:color="auto"/>
            <w:right w:val="none" w:sz="0" w:space="0" w:color="auto"/>
          </w:divBdr>
        </w:div>
        <w:div w:id="2082290677">
          <w:marLeft w:val="1440"/>
          <w:marRight w:val="0"/>
          <w:marTop w:val="77"/>
          <w:marBottom w:val="0"/>
          <w:divBdr>
            <w:top w:val="none" w:sz="0" w:space="0" w:color="auto"/>
            <w:left w:val="none" w:sz="0" w:space="0" w:color="auto"/>
            <w:bottom w:val="none" w:sz="0" w:space="0" w:color="auto"/>
            <w:right w:val="none" w:sz="0" w:space="0" w:color="auto"/>
          </w:divBdr>
        </w:div>
      </w:divsChild>
    </w:div>
    <w:div w:id="1298728980">
      <w:bodyDiv w:val="1"/>
      <w:marLeft w:val="0"/>
      <w:marRight w:val="0"/>
      <w:marTop w:val="0"/>
      <w:marBottom w:val="0"/>
      <w:divBdr>
        <w:top w:val="none" w:sz="0" w:space="0" w:color="auto"/>
        <w:left w:val="none" w:sz="0" w:space="0" w:color="auto"/>
        <w:bottom w:val="none" w:sz="0" w:space="0" w:color="auto"/>
        <w:right w:val="none" w:sz="0" w:space="0" w:color="auto"/>
      </w:divBdr>
      <w:divsChild>
        <w:div w:id="1050567954">
          <w:marLeft w:val="1008"/>
          <w:marRight w:val="0"/>
          <w:marTop w:val="77"/>
          <w:marBottom w:val="0"/>
          <w:divBdr>
            <w:top w:val="none" w:sz="0" w:space="0" w:color="auto"/>
            <w:left w:val="none" w:sz="0" w:space="0" w:color="auto"/>
            <w:bottom w:val="none" w:sz="0" w:space="0" w:color="auto"/>
            <w:right w:val="none" w:sz="0" w:space="0" w:color="auto"/>
          </w:divBdr>
        </w:div>
        <w:div w:id="87117925">
          <w:marLeft w:val="1008"/>
          <w:marRight w:val="0"/>
          <w:marTop w:val="77"/>
          <w:marBottom w:val="0"/>
          <w:divBdr>
            <w:top w:val="none" w:sz="0" w:space="0" w:color="auto"/>
            <w:left w:val="none" w:sz="0" w:space="0" w:color="auto"/>
            <w:bottom w:val="none" w:sz="0" w:space="0" w:color="auto"/>
            <w:right w:val="none" w:sz="0" w:space="0" w:color="auto"/>
          </w:divBdr>
        </w:div>
      </w:divsChild>
    </w:div>
    <w:div w:id="1311328596">
      <w:bodyDiv w:val="1"/>
      <w:marLeft w:val="0"/>
      <w:marRight w:val="0"/>
      <w:marTop w:val="0"/>
      <w:marBottom w:val="0"/>
      <w:divBdr>
        <w:top w:val="none" w:sz="0" w:space="0" w:color="auto"/>
        <w:left w:val="none" w:sz="0" w:space="0" w:color="auto"/>
        <w:bottom w:val="none" w:sz="0" w:space="0" w:color="auto"/>
        <w:right w:val="none" w:sz="0" w:space="0" w:color="auto"/>
      </w:divBdr>
      <w:divsChild>
        <w:div w:id="737285391">
          <w:marLeft w:val="1008"/>
          <w:marRight w:val="0"/>
          <w:marTop w:val="67"/>
          <w:marBottom w:val="0"/>
          <w:divBdr>
            <w:top w:val="none" w:sz="0" w:space="0" w:color="auto"/>
            <w:left w:val="none" w:sz="0" w:space="0" w:color="auto"/>
            <w:bottom w:val="none" w:sz="0" w:space="0" w:color="auto"/>
            <w:right w:val="none" w:sz="0" w:space="0" w:color="auto"/>
          </w:divBdr>
        </w:div>
        <w:div w:id="1502815289">
          <w:marLeft w:val="1008"/>
          <w:marRight w:val="0"/>
          <w:marTop w:val="67"/>
          <w:marBottom w:val="0"/>
          <w:divBdr>
            <w:top w:val="none" w:sz="0" w:space="0" w:color="auto"/>
            <w:left w:val="none" w:sz="0" w:space="0" w:color="auto"/>
            <w:bottom w:val="none" w:sz="0" w:space="0" w:color="auto"/>
            <w:right w:val="none" w:sz="0" w:space="0" w:color="auto"/>
          </w:divBdr>
        </w:div>
        <w:div w:id="1633248819">
          <w:marLeft w:val="1008"/>
          <w:marRight w:val="0"/>
          <w:marTop w:val="67"/>
          <w:marBottom w:val="0"/>
          <w:divBdr>
            <w:top w:val="none" w:sz="0" w:space="0" w:color="auto"/>
            <w:left w:val="none" w:sz="0" w:space="0" w:color="auto"/>
            <w:bottom w:val="none" w:sz="0" w:space="0" w:color="auto"/>
            <w:right w:val="none" w:sz="0" w:space="0" w:color="auto"/>
          </w:divBdr>
        </w:div>
      </w:divsChild>
    </w:div>
    <w:div w:id="1332874033">
      <w:bodyDiv w:val="1"/>
      <w:marLeft w:val="0"/>
      <w:marRight w:val="0"/>
      <w:marTop w:val="0"/>
      <w:marBottom w:val="0"/>
      <w:divBdr>
        <w:top w:val="none" w:sz="0" w:space="0" w:color="auto"/>
        <w:left w:val="none" w:sz="0" w:space="0" w:color="auto"/>
        <w:bottom w:val="none" w:sz="0" w:space="0" w:color="auto"/>
        <w:right w:val="none" w:sz="0" w:space="0" w:color="auto"/>
      </w:divBdr>
      <w:divsChild>
        <w:div w:id="1285648598">
          <w:marLeft w:val="432"/>
          <w:marRight w:val="0"/>
          <w:marTop w:val="86"/>
          <w:marBottom w:val="0"/>
          <w:divBdr>
            <w:top w:val="none" w:sz="0" w:space="0" w:color="auto"/>
            <w:left w:val="none" w:sz="0" w:space="0" w:color="auto"/>
            <w:bottom w:val="none" w:sz="0" w:space="0" w:color="auto"/>
            <w:right w:val="none" w:sz="0" w:space="0" w:color="auto"/>
          </w:divBdr>
        </w:div>
        <w:div w:id="2053458104">
          <w:marLeft w:val="432"/>
          <w:marRight w:val="0"/>
          <w:marTop w:val="86"/>
          <w:marBottom w:val="0"/>
          <w:divBdr>
            <w:top w:val="none" w:sz="0" w:space="0" w:color="auto"/>
            <w:left w:val="none" w:sz="0" w:space="0" w:color="auto"/>
            <w:bottom w:val="none" w:sz="0" w:space="0" w:color="auto"/>
            <w:right w:val="none" w:sz="0" w:space="0" w:color="auto"/>
          </w:divBdr>
        </w:div>
      </w:divsChild>
    </w:div>
    <w:div w:id="1361274419">
      <w:bodyDiv w:val="1"/>
      <w:marLeft w:val="0"/>
      <w:marRight w:val="0"/>
      <w:marTop w:val="0"/>
      <w:marBottom w:val="0"/>
      <w:divBdr>
        <w:top w:val="none" w:sz="0" w:space="0" w:color="auto"/>
        <w:left w:val="none" w:sz="0" w:space="0" w:color="auto"/>
        <w:bottom w:val="none" w:sz="0" w:space="0" w:color="auto"/>
        <w:right w:val="none" w:sz="0" w:space="0" w:color="auto"/>
      </w:divBdr>
    </w:div>
    <w:div w:id="1370449489">
      <w:bodyDiv w:val="1"/>
      <w:marLeft w:val="0"/>
      <w:marRight w:val="0"/>
      <w:marTop w:val="0"/>
      <w:marBottom w:val="0"/>
      <w:divBdr>
        <w:top w:val="none" w:sz="0" w:space="0" w:color="auto"/>
        <w:left w:val="none" w:sz="0" w:space="0" w:color="auto"/>
        <w:bottom w:val="none" w:sz="0" w:space="0" w:color="auto"/>
        <w:right w:val="none" w:sz="0" w:space="0" w:color="auto"/>
      </w:divBdr>
      <w:divsChild>
        <w:div w:id="1357847049">
          <w:marLeft w:val="576"/>
          <w:marRight w:val="0"/>
          <w:marTop w:val="80"/>
          <w:marBottom w:val="0"/>
          <w:divBdr>
            <w:top w:val="none" w:sz="0" w:space="0" w:color="auto"/>
            <w:left w:val="none" w:sz="0" w:space="0" w:color="auto"/>
            <w:bottom w:val="none" w:sz="0" w:space="0" w:color="auto"/>
            <w:right w:val="none" w:sz="0" w:space="0" w:color="auto"/>
          </w:divBdr>
        </w:div>
        <w:div w:id="1422795406">
          <w:marLeft w:val="576"/>
          <w:marRight w:val="0"/>
          <w:marTop w:val="80"/>
          <w:marBottom w:val="0"/>
          <w:divBdr>
            <w:top w:val="none" w:sz="0" w:space="0" w:color="auto"/>
            <w:left w:val="none" w:sz="0" w:space="0" w:color="auto"/>
            <w:bottom w:val="none" w:sz="0" w:space="0" w:color="auto"/>
            <w:right w:val="none" w:sz="0" w:space="0" w:color="auto"/>
          </w:divBdr>
        </w:div>
        <w:div w:id="985889328">
          <w:marLeft w:val="979"/>
          <w:marRight w:val="0"/>
          <w:marTop w:val="65"/>
          <w:marBottom w:val="0"/>
          <w:divBdr>
            <w:top w:val="none" w:sz="0" w:space="0" w:color="auto"/>
            <w:left w:val="none" w:sz="0" w:space="0" w:color="auto"/>
            <w:bottom w:val="none" w:sz="0" w:space="0" w:color="auto"/>
            <w:right w:val="none" w:sz="0" w:space="0" w:color="auto"/>
          </w:divBdr>
        </w:div>
        <w:div w:id="866988278">
          <w:marLeft w:val="979"/>
          <w:marRight w:val="0"/>
          <w:marTop w:val="65"/>
          <w:marBottom w:val="0"/>
          <w:divBdr>
            <w:top w:val="none" w:sz="0" w:space="0" w:color="auto"/>
            <w:left w:val="none" w:sz="0" w:space="0" w:color="auto"/>
            <w:bottom w:val="none" w:sz="0" w:space="0" w:color="auto"/>
            <w:right w:val="none" w:sz="0" w:space="0" w:color="auto"/>
          </w:divBdr>
        </w:div>
      </w:divsChild>
    </w:div>
    <w:div w:id="1471289383">
      <w:bodyDiv w:val="1"/>
      <w:marLeft w:val="0"/>
      <w:marRight w:val="0"/>
      <w:marTop w:val="0"/>
      <w:marBottom w:val="0"/>
      <w:divBdr>
        <w:top w:val="none" w:sz="0" w:space="0" w:color="auto"/>
        <w:left w:val="none" w:sz="0" w:space="0" w:color="auto"/>
        <w:bottom w:val="none" w:sz="0" w:space="0" w:color="auto"/>
        <w:right w:val="none" w:sz="0" w:space="0" w:color="auto"/>
      </w:divBdr>
      <w:divsChild>
        <w:div w:id="385646407">
          <w:marLeft w:val="432"/>
          <w:marRight w:val="0"/>
          <w:marTop w:val="86"/>
          <w:marBottom w:val="0"/>
          <w:divBdr>
            <w:top w:val="none" w:sz="0" w:space="0" w:color="auto"/>
            <w:left w:val="none" w:sz="0" w:space="0" w:color="auto"/>
            <w:bottom w:val="none" w:sz="0" w:space="0" w:color="auto"/>
            <w:right w:val="none" w:sz="0" w:space="0" w:color="auto"/>
          </w:divBdr>
        </w:div>
        <w:div w:id="2000496102">
          <w:marLeft w:val="432"/>
          <w:marRight w:val="0"/>
          <w:marTop w:val="86"/>
          <w:marBottom w:val="0"/>
          <w:divBdr>
            <w:top w:val="none" w:sz="0" w:space="0" w:color="auto"/>
            <w:left w:val="none" w:sz="0" w:space="0" w:color="auto"/>
            <w:bottom w:val="none" w:sz="0" w:space="0" w:color="auto"/>
            <w:right w:val="none" w:sz="0" w:space="0" w:color="auto"/>
          </w:divBdr>
        </w:div>
        <w:div w:id="1803308808">
          <w:marLeft w:val="432"/>
          <w:marRight w:val="0"/>
          <w:marTop w:val="86"/>
          <w:marBottom w:val="0"/>
          <w:divBdr>
            <w:top w:val="none" w:sz="0" w:space="0" w:color="auto"/>
            <w:left w:val="none" w:sz="0" w:space="0" w:color="auto"/>
            <w:bottom w:val="none" w:sz="0" w:space="0" w:color="auto"/>
            <w:right w:val="none" w:sz="0" w:space="0" w:color="auto"/>
          </w:divBdr>
        </w:div>
        <w:div w:id="2007436869">
          <w:marLeft w:val="432"/>
          <w:marRight w:val="0"/>
          <w:marTop w:val="86"/>
          <w:marBottom w:val="0"/>
          <w:divBdr>
            <w:top w:val="none" w:sz="0" w:space="0" w:color="auto"/>
            <w:left w:val="none" w:sz="0" w:space="0" w:color="auto"/>
            <w:bottom w:val="none" w:sz="0" w:space="0" w:color="auto"/>
            <w:right w:val="none" w:sz="0" w:space="0" w:color="auto"/>
          </w:divBdr>
        </w:div>
        <w:div w:id="1771654824">
          <w:marLeft w:val="432"/>
          <w:marRight w:val="0"/>
          <w:marTop w:val="86"/>
          <w:marBottom w:val="0"/>
          <w:divBdr>
            <w:top w:val="none" w:sz="0" w:space="0" w:color="auto"/>
            <w:left w:val="none" w:sz="0" w:space="0" w:color="auto"/>
            <w:bottom w:val="none" w:sz="0" w:space="0" w:color="auto"/>
            <w:right w:val="none" w:sz="0" w:space="0" w:color="auto"/>
          </w:divBdr>
        </w:div>
        <w:div w:id="716053174">
          <w:marLeft w:val="432"/>
          <w:marRight w:val="0"/>
          <w:marTop w:val="86"/>
          <w:marBottom w:val="0"/>
          <w:divBdr>
            <w:top w:val="none" w:sz="0" w:space="0" w:color="auto"/>
            <w:left w:val="none" w:sz="0" w:space="0" w:color="auto"/>
            <w:bottom w:val="none" w:sz="0" w:space="0" w:color="auto"/>
            <w:right w:val="none" w:sz="0" w:space="0" w:color="auto"/>
          </w:divBdr>
        </w:div>
      </w:divsChild>
    </w:div>
    <w:div w:id="1588534624">
      <w:bodyDiv w:val="1"/>
      <w:marLeft w:val="0"/>
      <w:marRight w:val="0"/>
      <w:marTop w:val="0"/>
      <w:marBottom w:val="0"/>
      <w:divBdr>
        <w:top w:val="none" w:sz="0" w:space="0" w:color="auto"/>
        <w:left w:val="none" w:sz="0" w:space="0" w:color="auto"/>
        <w:bottom w:val="none" w:sz="0" w:space="0" w:color="auto"/>
        <w:right w:val="none" w:sz="0" w:space="0" w:color="auto"/>
      </w:divBdr>
      <w:divsChild>
        <w:div w:id="1540580882">
          <w:marLeft w:val="432"/>
          <w:marRight w:val="0"/>
          <w:marTop w:val="86"/>
          <w:marBottom w:val="0"/>
          <w:divBdr>
            <w:top w:val="none" w:sz="0" w:space="0" w:color="auto"/>
            <w:left w:val="none" w:sz="0" w:space="0" w:color="auto"/>
            <w:bottom w:val="none" w:sz="0" w:space="0" w:color="auto"/>
            <w:right w:val="none" w:sz="0" w:space="0" w:color="auto"/>
          </w:divBdr>
        </w:div>
        <w:div w:id="1852716926">
          <w:marLeft w:val="432"/>
          <w:marRight w:val="0"/>
          <w:marTop w:val="86"/>
          <w:marBottom w:val="0"/>
          <w:divBdr>
            <w:top w:val="none" w:sz="0" w:space="0" w:color="auto"/>
            <w:left w:val="none" w:sz="0" w:space="0" w:color="auto"/>
            <w:bottom w:val="none" w:sz="0" w:space="0" w:color="auto"/>
            <w:right w:val="none" w:sz="0" w:space="0" w:color="auto"/>
          </w:divBdr>
        </w:div>
        <w:div w:id="1834099880">
          <w:marLeft w:val="432"/>
          <w:marRight w:val="0"/>
          <w:marTop w:val="86"/>
          <w:marBottom w:val="0"/>
          <w:divBdr>
            <w:top w:val="none" w:sz="0" w:space="0" w:color="auto"/>
            <w:left w:val="none" w:sz="0" w:space="0" w:color="auto"/>
            <w:bottom w:val="none" w:sz="0" w:space="0" w:color="auto"/>
            <w:right w:val="none" w:sz="0" w:space="0" w:color="auto"/>
          </w:divBdr>
        </w:div>
      </w:divsChild>
    </w:div>
    <w:div w:id="1712220757">
      <w:bodyDiv w:val="1"/>
      <w:marLeft w:val="0"/>
      <w:marRight w:val="0"/>
      <w:marTop w:val="0"/>
      <w:marBottom w:val="0"/>
      <w:divBdr>
        <w:top w:val="none" w:sz="0" w:space="0" w:color="auto"/>
        <w:left w:val="none" w:sz="0" w:space="0" w:color="auto"/>
        <w:bottom w:val="none" w:sz="0" w:space="0" w:color="auto"/>
        <w:right w:val="none" w:sz="0" w:space="0" w:color="auto"/>
      </w:divBdr>
      <w:divsChild>
        <w:div w:id="700666550">
          <w:marLeft w:val="979"/>
          <w:marRight w:val="0"/>
          <w:marTop w:val="65"/>
          <w:marBottom w:val="0"/>
          <w:divBdr>
            <w:top w:val="none" w:sz="0" w:space="0" w:color="auto"/>
            <w:left w:val="none" w:sz="0" w:space="0" w:color="auto"/>
            <w:bottom w:val="none" w:sz="0" w:space="0" w:color="auto"/>
            <w:right w:val="none" w:sz="0" w:space="0" w:color="auto"/>
          </w:divBdr>
        </w:div>
        <w:div w:id="810556749">
          <w:marLeft w:val="1354"/>
          <w:marRight w:val="0"/>
          <w:marTop w:val="70"/>
          <w:marBottom w:val="0"/>
          <w:divBdr>
            <w:top w:val="none" w:sz="0" w:space="0" w:color="auto"/>
            <w:left w:val="none" w:sz="0" w:space="0" w:color="auto"/>
            <w:bottom w:val="none" w:sz="0" w:space="0" w:color="auto"/>
            <w:right w:val="none" w:sz="0" w:space="0" w:color="auto"/>
          </w:divBdr>
        </w:div>
        <w:div w:id="867840968">
          <w:marLeft w:val="1354"/>
          <w:marRight w:val="0"/>
          <w:marTop w:val="70"/>
          <w:marBottom w:val="0"/>
          <w:divBdr>
            <w:top w:val="none" w:sz="0" w:space="0" w:color="auto"/>
            <w:left w:val="none" w:sz="0" w:space="0" w:color="auto"/>
            <w:bottom w:val="none" w:sz="0" w:space="0" w:color="auto"/>
            <w:right w:val="none" w:sz="0" w:space="0" w:color="auto"/>
          </w:divBdr>
        </w:div>
        <w:div w:id="305167481">
          <w:marLeft w:val="979"/>
          <w:marRight w:val="0"/>
          <w:marTop w:val="65"/>
          <w:marBottom w:val="0"/>
          <w:divBdr>
            <w:top w:val="none" w:sz="0" w:space="0" w:color="auto"/>
            <w:left w:val="none" w:sz="0" w:space="0" w:color="auto"/>
            <w:bottom w:val="none" w:sz="0" w:space="0" w:color="auto"/>
            <w:right w:val="none" w:sz="0" w:space="0" w:color="auto"/>
          </w:divBdr>
        </w:div>
        <w:div w:id="1867214829">
          <w:marLeft w:val="979"/>
          <w:marRight w:val="0"/>
          <w:marTop w:val="65"/>
          <w:marBottom w:val="0"/>
          <w:divBdr>
            <w:top w:val="none" w:sz="0" w:space="0" w:color="auto"/>
            <w:left w:val="none" w:sz="0" w:space="0" w:color="auto"/>
            <w:bottom w:val="none" w:sz="0" w:space="0" w:color="auto"/>
            <w:right w:val="none" w:sz="0" w:space="0" w:color="auto"/>
          </w:divBdr>
        </w:div>
        <w:div w:id="60909083">
          <w:marLeft w:val="576"/>
          <w:marRight w:val="0"/>
          <w:marTop w:val="80"/>
          <w:marBottom w:val="0"/>
          <w:divBdr>
            <w:top w:val="none" w:sz="0" w:space="0" w:color="auto"/>
            <w:left w:val="none" w:sz="0" w:space="0" w:color="auto"/>
            <w:bottom w:val="none" w:sz="0" w:space="0" w:color="auto"/>
            <w:right w:val="none" w:sz="0" w:space="0" w:color="auto"/>
          </w:divBdr>
        </w:div>
        <w:div w:id="863009461">
          <w:marLeft w:val="576"/>
          <w:marRight w:val="0"/>
          <w:marTop w:val="80"/>
          <w:marBottom w:val="0"/>
          <w:divBdr>
            <w:top w:val="none" w:sz="0" w:space="0" w:color="auto"/>
            <w:left w:val="none" w:sz="0" w:space="0" w:color="auto"/>
            <w:bottom w:val="none" w:sz="0" w:space="0" w:color="auto"/>
            <w:right w:val="none" w:sz="0" w:space="0" w:color="auto"/>
          </w:divBdr>
        </w:div>
        <w:div w:id="235211600">
          <w:marLeft w:val="576"/>
          <w:marRight w:val="0"/>
          <w:marTop w:val="80"/>
          <w:marBottom w:val="0"/>
          <w:divBdr>
            <w:top w:val="none" w:sz="0" w:space="0" w:color="auto"/>
            <w:left w:val="none" w:sz="0" w:space="0" w:color="auto"/>
            <w:bottom w:val="none" w:sz="0" w:space="0" w:color="auto"/>
            <w:right w:val="none" w:sz="0" w:space="0" w:color="auto"/>
          </w:divBdr>
        </w:div>
        <w:div w:id="2061631655">
          <w:marLeft w:val="576"/>
          <w:marRight w:val="0"/>
          <w:marTop w:val="80"/>
          <w:marBottom w:val="0"/>
          <w:divBdr>
            <w:top w:val="none" w:sz="0" w:space="0" w:color="auto"/>
            <w:left w:val="none" w:sz="0" w:space="0" w:color="auto"/>
            <w:bottom w:val="none" w:sz="0" w:space="0" w:color="auto"/>
            <w:right w:val="none" w:sz="0" w:space="0" w:color="auto"/>
          </w:divBdr>
        </w:div>
        <w:div w:id="2133355030">
          <w:marLeft w:val="576"/>
          <w:marRight w:val="0"/>
          <w:marTop w:val="80"/>
          <w:marBottom w:val="0"/>
          <w:divBdr>
            <w:top w:val="none" w:sz="0" w:space="0" w:color="auto"/>
            <w:left w:val="none" w:sz="0" w:space="0" w:color="auto"/>
            <w:bottom w:val="none" w:sz="0" w:space="0" w:color="auto"/>
            <w:right w:val="none" w:sz="0" w:space="0" w:color="auto"/>
          </w:divBdr>
        </w:div>
      </w:divsChild>
    </w:div>
    <w:div w:id="1717269288">
      <w:bodyDiv w:val="1"/>
      <w:marLeft w:val="0"/>
      <w:marRight w:val="0"/>
      <w:marTop w:val="0"/>
      <w:marBottom w:val="0"/>
      <w:divBdr>
        <w:top w:val="none" w:sz="0" w:space="0" w:color="auto"/>
        <w:left w:val="none" w:sz="0" w:space="0" w:color="auto"/>
        <w:bottom w:val="none" w:sz="0" w:space="0" w:color="auto"/>
        <w:right w:val="none" w:sz="0" w:space="0" w:color="auto"/>
      </w:divBdr>
      <w:divsChild>
        <w:div w:id="1078597102">
          <w:marLeft w:val="1008"/>
          <w:marRight w:val="0"/>
          <w:marTop w:val="67"/>
          <w:marBottom w:val="0"/>
          <w:divBdr>
            <w:top w:val="none" w:sz="0" w:space="0" w:color="auto"/>
            <w:left w:val="none" w:sz="0" w:space="0" w:color="auto"/>
            <w:bottom w:val="none" w:sz="0" w:space="0" w:color="auto"/>
            <w:right w:val="none" w:sz="0" w:space="0" w:color="auto"/>
          </w:divBdr>
        </w:div>
        <w:div w:id="1292633421">
          <w:marLeft w:val="1008"/>
          <w:marRight w:val="0"/>
          <w:marTop w:val="67"/>
          <w:marBottom w:val="0"/>
          <w:divBdr>
            <w:top w:val="none" w:sz="0" w:space="0" w:color="auto"/>
            <w:left w:val="none" w:sz="0" w:space="0" w:color="auto"/>
            <w:bottom w:val="none" w:sz="0" w:space="0" w:color="auto"/>
            <w:right w:val="none" w:sz="0" w:space="0" w:color="auto"/>
          </w:divBdr>
        </w:div>
      </w:divsChild>
    </w:div>
    <w:div w:id="1763716790">
      <w:bodyDiv w:val="1"/>
      <w:marLeft w:val="0"/>
      <w:marRight w:val="0"/>
      <w:marTop w:val="0"/>
      <w:marBottom w:val="0"/>
      <w:divBdr>
        <w:top w:val="none" w:sz="0" w:space="0" w:color="auto"/>
        <w:left w:val="none" w:sz="0" w:space="0" w:color="auto"/>
        <w:bottom w:val="none" w:sz="0" w:space="0" w:color="auto"/>
        <w:right w:val="none" w:sz="0" w:space="0" w:color="auto"/>
      </w:divBdr>
      <w:divsChild>
        <w:div w:id="2107580080">
          <w:marLeft w:val="432"/>
          <w:marRight w:val="0"/>
          <w:marTop w:val="72"/>
          <w:marBottom w:val="0"/>
          <w:divBdr>
            <w:top w:val="none" w:sz="0" w:space="0" w:color="auto"/>
            <w:left w:val="none" w:sz="0" w:space="0" w:color="auto"/>
            <w:bottom w:val="none" w:sz="0" w:space="0" w:color="auto"/>
            <w:right w:val="none" w:sz="0" w:space="0" w:color="auto"/>
          </w:divBdr>
        </w:div>
      </w:divsChild>
    </w:div>
    <w:div w:id="1812943406">
      <w:bodyDiv w:val="1"/>
      <w:marLeft w:val="0"/>
      <w:marRight w:val="0"/>
      <w:marTop w:val="0"/>
      <w:marBottom w:val="0"/>
      <w:divBdr>
        <w:top w:val="none" w:sz="0" w:space="0" w:color="auto"/>
        <w:left w:val="none" w:sz="0" w:space="0" w:color="auto"/>
        <w:bottom w:val="none" w:sz="0" w:space="0" w:color="auto"/>
        <w:right w:val="none" w:sz="0" w:space="0" w:color="auto"/>
      </w:divBdr>
      <w:divsChild>
        <w:div w:id="1870338146">
          <w:marLeft w:val="432"/>
          <w:marRight w:val="0"/>
          <w:marTop w:val="86"/>
          <w:marBottom w:val="0"/>
          <w:divBdr>
            <w:top w:val="none" w:sz="0" w:space="0" w:color="auto"/>
            <w:left w:val="none" w:sz="0" w:space="0" w:color="auto"/>
            <w:bottom w:val="none" w:sz="0" w:space="0" w:color="auto"/>
            <w:right w:val="none" w:sz="0" w:space="0" w:color="auto"/>
          </w:divBdr>
        </w:div>
      </w:divsChild>
    </w:div>
    <w:div w:id="1951550654">
      <w:bodyDiv w:val="1"/>
      <w:marLeft w:val="0"/>
      <w:marRight w:val="0"/>
      <w:marTop w:val="0"/>
      <w:marBottom w:val="0"/>
      <w:divBdr>
        <w:top w:val="none" w:sz="0" w:space="0" w:color="auto"/>
        <w:left w:val="none" w:sz="0" w:space="0" w:color="auto"/>
        <w:bottom w:val="none" w:sz="0" w:space="0" w:color="auto"/>
        <w:right w:val="none" w:sz="0" w:space="0" w:color="auto"/>
      </w:divBdr>
      <w:divsChild>
        <w:div w:id="1510027085">
          <w:marLeft w:val="576"/>
          <w:marRight w:val="0"/>
          <w:marTop w:val="80"/>
          <w:marBottom w:val="0"/>
          <w:divBdr>
            <w:top w:val="none" w:sz="0" w:space="0" w:color="auto"/>
            <w:left w:val="none" w:sz="0" w:space="0" w:color="auto"/>
            <w:bottom w:val="none" w:sz="0" w:space="0" w:color="auto"/>
            <w:right w:val="none" w:sz="0" w:space="0" w:color="auto"/>
          </w:divBdr>
        </w:div>
        <w:div w:id="620763458">
          <w:marLeft w:val="576"/>
          <w:marRight w:val="0"/>
          <w:marTop w:val="80"/>
          <w:marBottom w:val="0"/>
          <w:divBdr>
            <w:top w:val="none" w:sz="0" w:space="0" w:color="auto"/>
            <w:left w:val="none" w:sz="0" w:space="0" w:color="auto"/>
            <w:bottom w:val="none" w:sz="0" w:space="0" w:color="auto"/>
            <w:right w:val="none" w:sz="0" w:space="0" w:color="auto"/>
          </w:divBdr>
        </w:div>
        <w:div w:id="1107001327">
          <w:marLeft w:val="576"/>
          <w:marRight w:val="0"/>
          <w:marTop w:val="80"/>
          <w:marBottom w:val="0"/>
          <w:divBdr>
            <w:top w:val="none" w:sz="0" w:space="0" w:color="auto"/>
            <w:left w:val="none" w:sz="0" w:space="0" w:color="auto"/>
            <w:bottom w:val="none" w:sz="0" w:space="0" w:color="auto"/>
            <w:right w:val="none" w:sz="0" w:space="0" w:color="auto"/>
          </w:divBdr>
        </w:div>
        <w:div w:id="791555285">
          <w:marLeft w:val="576"/>
          <w:marRight w:val="0"/>
          <w:marTop w:val="80"/>
          <w:marBottom w:val="0"/>
          <w:divBdr>
            <w:top w:val="none" w:sz="0" w:space="0" w:color="auto"/>
            <w:left w:val="none" w:sz="0" w:space="0" w:color="auto"/>
            <w:bottom w:val="none" w:sz="0" w:space="0" w:color="auto"/>
            <w:right w:val="none" w:sz="0" w:space="0" w:color="auto"/>
          </w:divBdr>
        </w:div>
        <w:div w:id="14384027">
          <w:marLeft w:val="576"/>
          <w:marRight w:val="0"/>
          <w:marTop w:val="80"/>
          <w:marBottom w:val="0"/>
          <w:divBdr>
            <w:top w:val="none" w:sz="0" w:space="0" w:color="auto"/>
            <w:left w:val="none" w:sz="0" w:space="0" w:color="auto"/>
            <w:bottom w:val="none" w:sz="0" w:space="0" w:color="auto"/>
            <w:right w:val="none" w:sz="0" w:space="0" w:color="auto"/>
          </w:divBdr>
        </w:div>
        <w:div w:id="162749045">
          <w:marLeft w:val="979"/>
          <w:marRight w:val="0"/>
          <w:marTop w:val="65"/>
          <w:marBottom w:val="0"/>
          <w:divBdr>
            <w:top w:val="none" w:sz="0" w:space="0" w:color="auto"/>
            <w:left w:val="none" w:sz="0" w:space="0" w:color="auto"/>
            <w:bottom w:val="none" w:sz="0" w:space="0" w:color="auto"/>
            <w:right w:val="none" w:sz="0" w:space="0" w:color="auto"/>
          </w:divBdr>
        </w:div>
        <w:div w:id="1323124028">
          <w:marLeft w:val="979"/>
          <w:marRight w:val="0"/>
          <w:marTop w:val="65"/>
          <w:marBottom w:val="0"/>
          <w:divBdr>
            <w:top w:val="none" w:sz="0" w:space="0" w:color="auto"/>
            <w:left w:val="none" w:sz="0" w:space="0" w:color="auto"/>
            <w:bottom w:val="none" w:sz="0" w:space="0" w:color="auto"/>
            <w:right w:val="none" w:sz="0" w:space="0" w:color="auto"/>
          </w:divBdr>
        </w:div>
        <w:div w:id="504442418">
          <w:marLeft w:val="979"/>
          <w:marRight w:val="0"/>
          <w:marTop w:val="65"/>
          <w:marBottom w:val="0"/>
          <w:divBdr>
            <w:top w:val="none" w:sz="0" w:space="0" w:color="auto"/>
            <w:left w:val="none" w:sz="0" w:space="0" w:color="auto"/>
            <w:bottom w:val="none" w:sz="0" w:space="0" w:color="auto"/>
            <w:right w:val="none" w:sz="0" w:space="0" w:color="auto"/>
          </w:divBdr>
        </w:div>
        <w:div w:id="1558321367">
          <w:marLeft w:val="979"/>
          <w:marRight w:val="0"/>
          <w:marTop w:val="65"/>
          <w:marBottom w:val="0"/>
          <w:divBdr>
            <w:top w:val="none" w:sz="0" w:space="0" w:color="auto"/>
            <w:left w:val="none" w:sz="0" w:space="0" w:color="auto"/>
            <w:bottom w:val="none" w:sz="0" w:space="0" w:color="auto"/>
            <w:right w:val="none" w:sz="0" w:space="0" w:color="auto"/>
          </w:divBdr>
        </w:div>
      </w:divsChild>
    </w:div>
    <w:div w:id="1985816161">
      <w:bodyDiv w:val="1"/>
      <w:marLeft w:val="0"/>
      <w:marRight w:val="0"/>
      <w:marTop w:val="0"/>
      <w:marBottom w:val="0"/>
      <w:divBdr>
        <w:top w:val="none" w:sz="0" w:space="0" w:color="auto"/>
        <w:left w:val="none" w:sz="0" w:space="0" w:color="auto"/>
        <w:bottom w:val="none" w:sz="0" w:space="0" w:color="auto"/>
        <w:right w:val="none" w:sz="0" w:space="0" w:color="auto"/>
      </w:divBdr>
      <w:divsChild>
        <w:div w:id="1317221386">
          <w:marLeft w:val="979"/>
          <w:marRight w:val="0"/>
          <w:marTop w:val="65"/>
          <w:marBottom w:val="0"/>
          <w:divBdr>
            <w:top w:val="none" w:sz="0" w:space="0" w:color="auto"/>
            <w:left w:val="none" w:sz="0" w:space="0" w:color="auto"/>
            <w:bottom w:val="none" w:sz="0" w:space="0" w:color="auto"/>
            <w:right w:val="none" w:sz="0" w:space="0" w:color="auto"/>
          </w:divBdr>
        </w:div>
        <w:div w:id="178470553">
          <w:marLeft w:val="1354"/>
          <w:marRight w:val="0"/>
          <w:marTop w:val="70"/>
          <w:marBottom w:val="0"/>
          <w:divBdr>
            <w:top w:val="none" w:sz="0" w:space="0" w:color="auto"/>
            <w:left w:val="none" w:sz="0" w:space="0" w:color="auto"/>
            <w:bottom w:val="none" w:sz="0" w:space="0" w:color="auto"/>
            <w:right w:val="none" w:sz="0" w:space="0" w:color="auto"/>
          </w:divBdr>
        </w:div>
        <w:div w:id="2088838908">
          <w:marLeft w:val="1354"/>
          <w:marRight w:val="0"/>
          <w:marTop w:val="70"/>
          <w:marBottom w:val="0"/>
          <w:divBdr>
            <w:top w:val="none" w:sz="0" w:space="0" w:color="auto"/>
            <w:left w:val="none" w:sz="0" w:space="0" w:color="auto"/>
            <w:bottom w:val="none" w:sz="0" w:space="0" w:color="auto"/>
            <w:right w:val="none" w:sz="0" w:space="0" w:color="auto"/>
          </w:divBdr>
        </w:div>
        <w:div w:id="841120690">
          <w:marLeft w:val="979"/>
          <w:marRight w:val="0"/>
          <w:marTop w:val="65"/>
          <w:marBottom w:val="0"/>
          <w:divBdr>
            <w:top w:val="none" w:sz="0" w:space="0" w:color="auto"/>
            <w:left w:val="none" w:sz="0" w:space="0" w:color="auto"/>
            <w:bottom w:val="none" w:sz="0" w:space="0" w:color="auto"/>
            <w:right w:val="none" w:sz="0" w:space="0" w:color="auto"/>
          </w:divBdr>
        </w:div>
        <w:div w:id="1353458725">
          <w:marLeft w:val="979"/>
          <w:marRight w:val="0"/>
          <w:marTop w:val="65"/>
          <w:marBottom w:val="0"/>
          <w:divBdr>
            <w:top w:val="none" w:sz="0" w:space="0" w:color="auto"/>
            <w:left w:val="none" w:sz="0" w:space="0" w:color="auto"/>
            <w:bottom w:val="none" w:sz="0" w:space="0" w:color="auto"/>
            <w:right w:val="none" w:sz="0" w:space="0" w:color="auto"/>
          </w:divBdr>
        </w:div>
        <w:div w:id="1947420238">
          <w:marLeft w:val="576"/>
          <w:marRight w:val="0"/>
          <w:marTop w:val="80"/>
          <w:marBottom w:val="0"/>
          <w:divBdr>
            <w:top w:val="none" w:sz="0" w:space="0" w:color="auto"/>
            <w:left w:val="none" w:sz="0" w:space="0" w:color="auto"/>
            <w:bottom w:val="none" w:sz="0" w:space="0" w:color="auto"/>
            <w:right w:val="none" w:sz="0" w:space="0" w:color="auto"/>
          </w:divBdr>
        </w:div>
        <w:div w:id="1061827609">
          <w:marLeft w:val="576"/>
          <w:marRight w:val="0"/>
          <w:marTop w:val="80"/>
          <w:marBottom w:val="0"/>
          <w:divBdr>
            <w:top w:val="none" w:sz="0" w:space="0" w:color="auto"/>
            <w:left w:val="none" w:sz="0" w:space="0" w:color="auto"/>
            <w:bottom w:val="none" w:sz="0" w:space="0" w:color="auto"/>
            <w:right w:val="none" w:sz="0" w:space="0" w:color="auto"/>
          </w:divBdr>
        </w:div>
        <w:div w:id="1191603386">
          <w:marLeft w:val="576"/>
          <w:marRight w:val="0"/>
          <w:marTop w:val="80"/>
          <w:marBottom w:val="0"/>
          <w:divBdr>
            <w:top w:val="none" w:sz="0" w:space="0" w:color="auto"/>
            <w:left w:val="none" w:sz="0" w:space="0" w:color="auto"/>
            <w:bottom w:val="none" w:sz="0" w:space="0" w:color="auto"/>
            <w:right w:val="none" w:sz="0" w:space="0" w:color="auto"/>
          </w:divBdr>
        </w:div>
        <w:div w:id="1260917366">
          <w:marLeft w:val="576"/>
          <w:marRight w:val="0"/>
          <w:marTop w:val="80"/>
          <w:marBottom w:val="0"/>
          <w:divBdr>
            <w:top w:val="none" w:sz="0" w:space="0" w:color="auto"/>
            <w:left w:val="none" w:sz="0" w:space="0" w:color="auto"/>
            <w:bottom w:val="none" w:sz="0" w:space="0" w:color="auto"/>
            <w:right w:val="none" w:sz="0" w:space="0" w:color="auto"/>
          </w:divBdr>
        </w:div>
        <w:div w:id="1376782630">
          <w:marLeft w:val="576"/>
          <w:marRight w:val="0"/>
          <w:marTop w:val="80"/>
          <w:marBottom w:val="0"/>
          <w:divBdr>
            <w:top w:val="none" w:sz="0" w:space="0" w:color="auto"/>
            <w:left w:val="none" w:sz="0" w:space="0" w:color="auto"/>
            <w:bottom w:val="none" w:sz="0" w:space="0" w:color="auto"/>
            <w:right w:val="none" w:sz="0" w:space="0" w:color="auto"/>
          </w:divBdr>
        </w:div>
      </w:divsChild>
    </w:div>
    <w:div w:id="2053647729">
      <w:bodyDiv w:val="1"/>
      <w:marLeft w:val="0"/>
      <w:marRight w:val="0"/>
      <w:marTop w:val="0"/>
      <w:marBottom w:val="0"/>
      <w:divBdr>
        <w:top w:val="none" w:sz="0" w:space="0" w:color="auto"/>
        <w:left w:val="none" w:sz="0" w:space="0" w:color="auto"/>
        <w:bottom w:val="none" w:sz="0" w:space="0" w:color="auto"/>
        <w:right w:val="none" w:sz="0" w:space="0" w:color="auto"/>
      </w:divBdr>
      <w:divsChild>
        <w:div w:id="2119982049">
          <w:marLeft w:val="576"/>
          <w:marRight w:val="0"/>
          <w:marTop w:val="80"/>
          <w:marBottom w:val="0"/>
          <w:divBdr>
            <w:top w:val="none" w:sz="0" w:space="0" w:color="auto"/>
            <w:left w:val="none" w:sz="0" w:space="0" w:color="auto"/>
            <w:bottom w:val="none" w:sz="0" w:space="0" w:color="auto"/>
            <w:right w:val="none" w:sz="0" w:space="0" w:color="auto"/>
          </w:divBdr>
        </w:div>
        <w:div w:id="1692803938">
          <w:marLeft w:val="576"/>
          <w:marRight w:val="0"/>
          <w:marTop w:val="80"/>
          <w:marBottom w:val="0"/>
          <w:divBdr>
            <w:top w:val="none" w:sz="0" w:space="0" w:color="auto"/>
            <w:left w:val="none" w:sz="0" w:space="0" w:color="auto"/>
            <w:bottom w:val="none" w:sz="0" w:space="0" w:color="auto"/>
            <w:right w:val="none" w:sz="0" w:space="0" w:color="auto"/>
          </w:divBdr>
        </w:div>
        <w:div w:id="21979168">
          <w:marLeft w:val="576"/>
          <w:marRight w:val="0"/>
          <w:marTop w:val="80"/>
          <w:marBottom w:val="0"/>
          <w:divBdr>
            <w:top w:val="none" w:sz="0" w:space="0" w:color="auto"/>
            <w:left w:val="none" w:sz="0" w:space="0" w:color="auto"/>
            <w:bottom w:val="none" w:sz="0" w:space="0" w:color="auto"/>
            <w:right w:val="none" w:sz="0" w:space="0" w:color="auto"/>
          </w:divBdr>
        </w:div>
        <w:div w:id="1522935864">
          <w:marLeft w:val="576"/>
          <w:marRight w:val="0"/>
          <w:marTop w:val="80"/>
          <w:marBottom w:val="0"/>
          <w:divBdr>
            <w:top w:val="none" w:sz="0" w:space="0" w:color="auto"/>
            <w:left w:val="none" w:sz="0" w:space="0" w:color="auto"/>
            <w:bottom w:val="none" w:sz="0" w:space="0" w:color="auto"/>
            <w:right w:val="none" w:sz="0" w:space="0" w:color="auto"/>
          </w:divBdr>
        </w:div>
      </w:divsChild>
    </w:div>
    <w:div w:id="2061437185">
      <w:bodyDiv w:val="1"/>
      <w:marLeft w:val="0"/>
      <w:marRight w:val="0"/>
      <w:marTop w:val="0"/>
      <w:marBottom w:val="0"/>
      <w:divBdr>
        <w:top w:val="none" w:sz="0" w:space="0" w:color="auto"/>
        <w:left w:val="none" w:sz="0" w:space="0" w:color="auto"/>
        <w:bottom w:val="none" w:sz="0" w:space="0" w:color="auto"/>
        <w:right w:val="none" w:sz="0" w:space="0" w:color="auto"/>
      </w:divBdr>
      <w:divsChild>
        <w:div w:id="371923658">
          <w:marLeft w:val="547"/>
          <w:marRight w:val="0"/>
          <w:marTop w:val="125"/>
          <w:marBottom w:val="0"/>
          <w:divBdr>
            <w:top w:val="none" w:sz="0" w:space="0" w:color="auto"/>
            <w:left w:val="none" w:sz="0" w:space="0" w:color="auto"/>
            <w:bottom w:val="none" w:sz="0" w:space="0" w:color="auto"/>
            <w:right w:val="none" w:sz="0" w:space="0" w:color="auto"/>
          </w:divBdr>
        </w:div>
        <w:div w:id="850070695">
          <w:marLeft w:val="547"/>
          <w:marRight w:val="0"/>
          <w:marTop w:val="125"/>
          <w:marBottom w:val="0"/>
          <w:divBdr>
            <w:top w:val="none" w:sz="0" w:space="0" w:color="auto"/>
            <w:left w:val="none" w:sz="0" w:space="0" w:color="auto"/>
            <w:bottom w:val="none" w:sz="0" w:space="0" w:color="auto"/>
            <w:right w:val="none" w:sz="0" w:space="0" w:color="auto"/>
          </w:divBdr>
        </w:div>
        <w:div w:id="1024290168">
          <w:marLeft w:val="547"/>
          <w:marRight w:val="0"/>
          <w:marTop w:val="125"/>
          <w:marBottom w:val="0"/>
          <w:divBdr>
            <w:top w:val="none" w:sz="0" w:space="0" w:color="auto"/>
            <w:left w:val="none" w:sz="0" w:space="0" w:color="auto"/>
            <w:bottom w:val="none" w:sz="0" w:space="0" w:color="auto"/>
            <w:right w:val="none" w:sz="0" w:space="0" w:color="auto"/>
          </w:divBdr>
        </w:div>
        <w:div w:id="1108352333">
          <w:marLeft w:val="547"/>
          <w:marRight w:val="0"/>
          <w:marTop w:val="125"/>
          <w:marBottom w:val="0"/>
          <w:divBdr>
            <w:top w:val="none" w:sz="0" w:space="0" w:color="auto"/>
            <w:left w:val="none" w:sz="0" w:space="0" w:color="auto"/>
            <w:bottom w:val="none" w:sz="0" w:space="0" w:color="auto"/>
            <w:right w:val="none" w:sz="0" w:space="0" w:color="auto"/>
          </w:divBdr>
        </w:div>
        <w:div w:id="1451120674">
          <w:marLeft w:val="547"/>
          <w:marRight w:val="0"/>
          <w:marTop w:val="125"/>
          <w:marBottom w:val="0"/>
          <w:divBdr>
            <w:top w:val="none" w:sz="0" w:space="0" w:color="auto"/>
            <w:left w:val="none" w:sz="0" w:space="0" w:color="auto"/>
            <w:bottom w:val="none" w:sz="0" w:space="0" w:color="auto"/>
            <w:right w:val="none" w:sz="0" w:space="0" w:color="auto"/>
          </w:divBdr>
        </w:div>
        <w:div w:id="1616519627">
          <w:marLeft w:val="547"/>
          <w:marRight w:val="0"/>
          <w:marTop w:val="360"/>
          <w:marBottom w:val="0"/>
          <w:divBdr>
            <w:top w:val="none" w:sz="0" w:space="0" w:color="auto"/>
            <w:left w:val="none" w:sz="0" w:space="0" w:color="auto"/>
            <w:bottom w:val="none" w:sz="0" w:space="0" w:color="auto"/>
            <w:right w:val="none" w:sz="0" w:space="0" w:color="auto"/>
          </w:divBdr>
        </w:div>
        <w:div w:id="1628582299">
          <w:marLeft w:val="547"/>
          <w:marRight w:val="0"/>
          <w:marTop w:val="125"/>
          <w:marBottom w:val="0"/>
          <w:divBdr>
            <w:top w:val="none" w:sz="0" w:space="0" w:color="auto"/>
            <w:left w:val="none" w:sz="0" w:space="0" w:color="auto"/>
            <w:bottom w:val="none" w:sz="0" w:space="0" w:color="auto"/>
            <w:right w:val="none" w:sz="0" w:space="0" w:color="auto"/>
          </w:divBdr>
        </w:div>
      </w:divsChild>
    </w:div>
    <w:div w:id="2074547218">
      <w:bodyDiv w:val="1"/>
      <w:marLeft w:val="0"/>
      <w:marRight w:val="0"/>
      <w:marTop w:val="0"/>
      <w:marBottom w:val="0"/>
      <w:divBdr>
        <w:top w:val="none" w:sz="0" w:space="0" w:color="auto"/>
        <w:left w:val="none" w:sz="0" w:space="0" w:color="auto"/>
        <w:bottom w:val="none" w:sz="0" w:space="0" w:color="auto"/>
        <w:right w:val="none" w:sz="0" w:space="0" w:color="auto"/>
      </w:divBdr>
      <w:divsChild>
        <w:div w:id="613369917">
          <w:marLeft w:val="432"/>
          <w:marRight w:val="0"/>
          <w:marTop w:val="67"/>
          <w:marBottom w:val="0"/>
          <w:divBdr>
            <w:top w:val="none" w:sz="0" w:space="0" w:color="auto"/>
            <w:left w:val="none" w:sz="0" w:space="0" w:color="auto"/>
            <w:bottom w:val="none" w:sz="0" w:space="0" w:color="auto"/>
            <w:right w:val="none" w:sz="0" w:space="0" w:color="auto"/>
          </w:divBdr>
        </w:div>
        <w:div w:id="1744986383">
          <w:marLeft w:val="432"/>
          <w:marRight w:val="0"/>
          <w:marTop w:val="67"/>
          <w:marBottom w:val="0"/>
          <w:divBdr>
            <w:top w:val="none" w:sz="0" w:space="0" w:color="auto"/>
            <w:left w:val="none" w:sz="0" w:space="0" w:color="auto"/>
            <w:bottom w:val="none" w:sz="0" w:space="0" w:color="auto"/>
            <w:right w:val="none" w:sz="0" w:space="0" w:color="auto"/>
          </w:divBdr>
        </w:div>
        <w:div w:id="523401268">
          <w:marLeft w:val="432"/>
          <w:marRight w:val="0"/>
          <w:marTop w:val="67"/>
          <w:marBottom w:val="0"/>
          <w:divBdr>
            <w:top w:val="none" w:sz="0" w:space="0" w:color="auto"/>
            <w:left w:val="none" w:sz="0" w:space="0" w:color="auto"/>
            <w:bottom w:val="none" w:sz="0" w:space="0" w:color="auto"/>
            <w:right w:val="none" w:sz="0" w:space="0" w:color="auto"/>
          </w:divBdr>
        </w:div>
        <w:div w:id="400638833">
          <w:marLeft w:val="432"/>
          <w:marRight w:val="0"/>
          <w:marTop w:val="67"/>
          <w:marBottom w:val="0"/>
          <w:divBdr>
            <w:top w:val="none" w:sz="0" w:space="0" w:color="auto"/>
            <w:left w:val="none" w:sz="0" w:space="0" w:color="auto"/>
            <w:bottom w:val="none" w:sz="0" w:space="0" w:color="auto"/>
            <w:right w:val="none" w:sz="0" w:space="0" w:color="auto"/>
          </w:divBdr>
        </w:div>
        <w:div w:id="1648432127">
          <w:marLeft w:val="432"/>
          <w:marRight w:val="0"/>
          <w:marTop w:val="67"/>
          <w:marBottom w:val="0"/>
          <w:divBdr>
            <w:top w:val="none" w:sz="0" w:space="0" w:color="auto"/>
            <w:left w:val="none" w:sz="0" w:space="0" w:color="auto"/>
            <w:bottom w:val="none" w:sz="0" w:space="0" w:color="auto"/>
            <w:right w:val="none" w:sz="0" w:space="0" w:color="auto"/>
          </w:divBdr>
        </w:div>
        <w:div w:id="825166765">
          <w:marLeft w:val="432"/>
          <w:marRight w:val="0"/>
          <w:marTop w:val="67"/>
          <w:marBottom w:val="0"/>
          <w:divBdr>
            <w:top w:val="none" w:sz="0" w:space="0" w:color="auto"/>
            <w:left w:val="none" w:sz="0" w:space="0" w:color="auto"/>
            <w:bottom w:val="none" w:sz="0" w:space="0" w:color="auto"/>
            <w:right w:val="none" w:sz="0" w:space="0" w:color="auto"/>
          </w:divBdr>
        </w:div>
        <w:div w:id="167602766">
          <w:marLeft w:val="432"/>
          <w:marRight w:val="0"/>
          <w:marTop w:val="67"/>
          <w:marBottom w:val="0"/>
          <w:divBdr>
            <w:top w:val="none" w:sz="0" w:space="0" w:color="auto"/>
            <w:left w:val="none" w:sz="0" w:space="0" w:color="auto"/>
            <w:bottom w:val="none" w:sz="0" w:space="0" w:color="auto"/>
            <w:right w:val="none" w:sz="0" w:space="0" w:color="auto"/>
          </w:divBdr>
        </w:div>
        <w:div w:id="1794053595">
          <w:marLeft w:val="432"/>
          <w:marRight w:val="0"/>
          <w:marTop w:val="67"/>
          <w:marBottom w:val="0"/>
          <w:divBdr>
            <w:top w:val="none" w:sz="0" w:space="0" w:color="auto"/>
            <w:left w:val="none" w:sz="0" w:space="0" w:color="auto"/>
            <w:bottom w:val="none" w:sz="0" w:space="0" w:color="auto"/>
            <w:right w:val="none" w:sz="0" w:space="0" w:color="auto"/>
          </w:divBdr>
        </w:div>
        <w:div w:id="235094573">
          <w:marLeft w:val="432"/>
          <w:marRight w:val="0"/>
          <w:marTop w:val="67"/>
          <w:marBottom w:val="0"/>
          <w:divBdr>
            <w:top w:val="none" w:sz="0" w:space="0" w:color="auto"/>
            <w:left w:val="none" w:sz="0" w:space="0" w:color="auto"/>
            <w:bottom w:val="none" w:sz="0" w:space="0" w:color="auto"/>
            <w:right w:val="none" w:sz="0" w:space="0" w:color="auto"/>
          </w:divBdr>
        </w:div>
        <w:div w:id="1228028854">
          <w:marLeft w:val="432"/>
          <w:marRight w:val="0"/>
          <w:marTop w:val="67"/>
          <w:marBottom w:val="0"/>
          <w:divBdr>
            <w:top w:val="none" w:sz="0" w:space="0" w:color="auto"/>
            <w:left w:val="none" w:sz="0" w:space="0" w:color="auto"/>
            <w:bottom w:val="none" w:sz="0" w:space="0" w:color="auto"/>
            <w:right w:val="none" w:sz="0" w:space="0" w:color="auto"/>
          </w:divBdr>
        </w:div>
        <w:div w:id="1078286089">
          <w:marLeft w:val="432"/>
          <w:marRight w:val="0"/>
          <w:marTop w:val="67"/>
          <w:marBottom w:val="0"/>
          <w:divBdr>
            <w:top w:val="none" w:sz="0" w:space="0" w:color="auto"/>
            <w:left w:val="none" w:sz="0" w:space="0" w:color="auto"/>
            <w:bottom w:val="none" w:sz="0" w:space="0" w:color="auto"/>
            <w:right w:val="none" w:sz="0" w:space="0" w:color="auto"/>
          </w:divBdr>
        </w:div>
        <w:div w:id="580602800">
          <w:marLeft w:val="432"/>
          <w:marRight w:val="0"/>
          <w:marTop w:val="67"/>
          <w:marBottom w:val="0"/>
          <w:divBdr>
            <w:top w:val="none" w:sz="0" w:space="0" w:color="auto"/>
            <w:left w:val="none" w:sz="0" w:space="0" w:color="auto"/>
            <w:bottom w:val="none" w:sz="0" w:space="0" w:color="auto"/>
            <w:right w:val="none" w:sz="0" w:space="0" w:color="auto"/>
          </w:divBdr>
        </w:div>
        <w:div w:id="715156167">
          <w:marLeft w:val="1008"/>
          <w:marRight w:val="0"/>
          <w:marTop w:val="67"/>
          <w:marBottom w:val="0"/>
          <w:divBdr>
            <w:top w:val="none" w:sz="0" w:space="0" w:color="auto"/>
            <w:left w:val="none" w:sz="0" w:space="0" w:color="auto"/>
            <w:bottom w:val="none" w:sz="0" w:space="0" w:color="auto"/>
            <w:right w:val="none" w:sz="0" w:space="0" w:color="auto"/>
          </w:divBdr>
        </w:div>
        <w:div w:id="2074237290">
          <w:marLeft w:val="1008"/>
          <w:marRight w:val="0"/>
          <w:marTop w:val="67"/>
          <w:marBottom w:val="0"/>
          <w:divBdr>
            <w:top w:val="none" w:sz="0" w:space="0" w:color="auto"/>
            <w:left w:val="none" w:sz="0" w:space="0" w:color="auto"/>
            <w:bottom w:val="none" w:sz="0" w:space="0" w:color="auto"/>
            <w:right w:val="none" w:sz="0" w:space="0" w:color="auto"/>
          </w:divBdr>
        </w:div>
        <w:div w:id="1622876317">
          <w:marLeft w:val="1008"/>
          <w:marRight w:val="0"/>
          <w:marTop w:val="67"/>
          <w:marBottom w:val="0"/>
          <w:divBdr>
            <w:top w:val="none" w:sz="0" w:space="0" w:color="auto"/>
            <w:left w:val="none" w:sz="0" w:space="0" w:color="auto"/>
            <w:bottom w:val="none" w:sz="0" w:space="0" w:color="auto"/>
            <w:right w:val="none" w:sz="0" w:space="0" w:color="auto"/>
          </w:divBdr>
        </w:div>
        <w:div w:id="644629099">
          <w:marLeft w:val="432"/>
          <w:marRight w:val="0"/>
          <w:marTop w:val="67"/>
          <w:marBottom w:val="0"/>
          <w:divBdr>
            <w:top w:val="none" w:sz="0" w:space="0" w:color="auto"/>
            <w:left w:val="none" w:sz="0" w:space="0" w:color="auto"/>
            <w:bottom w:val="none" w:sz="0" w:space="0" w:color="auto"/>
            <w:right w:val="none" w:sz="0" w:space="0" w:color="auto"/>
          </w:divBdr>
        </w:div>
        <w:div w:id="480193662">
          <w:marLeft w:val="432"/>
          <w:marRight w:val="0"/>
          <w:marTop w:val="67"/>
          <w:marBottom w:val="0"/>
          <w:divBdr>
            <w:top w:val="none" w:sz="0" w:space="0" w:color="auto"/>
            <w:left w:val="none" w:sz="0" w:space="0" w:color="auto"/>
            <w:bottom w:val="none" w:sz="0" w:space="0" w:color="auto"/>
            <w:right w:val="none" w:sz="0" w:space="0" w:color="auto"/>
          </w:divBdr>
        </w:div>
      </w:divsChild>
    </w:div>
    <w:div w:id="2106267972">
      <w:bodyDiv w:val="1"/>
      <w:marLeft w:val="0"/>
      <w:marRight w:val="0"/>
      <w:marTop w:val="0"/>
      <w:marBottom w:val="0"/>
      <w:divBdr>
        <w:top w:val="none" w:sz="0" w:space="0" w:color="auto"/>
        <w:left w:val="none" w:sz="0" w:space="0" w:color="auto"/>
        <w:bottom w:val="none" w:sz="0" w:space="0" w:color="auto"/>
        <w:right w:val="none" w:sz="0" w:space="0" w:color="auto"/>
      </w:divBdr>
      <w:divsChild>
        <w:div w:id="1461605883">
          <w:marLeft w:val="0"/>
          <w:marRight w:val="0"/>
          <w:marTop w:val="0"/>
          <w:marBottom w:val="120"/>
          <w:divBdr>
            <w:top w:val="none" w:sz="0" w:space="0" w:color="auto"/>
            <w:left w:val="none" w:sz="0" w:space="0" w:color="auto"/>
            <w:bottom w:val="none" w:sz="0" w:space="0" w:color="auto"/>
            <w:right w:val="none" w:sz="0" w:space="0" w:color="auto"/>
          </w:divBdr>
        </w:div>
        <w:div w:id="481580577">
          <w:marLeft w:val="0"/>
          <w:marRight w:val="0"/>
          <w:marTop w:val="0"/>
          <w:marBottom w:val="120"/>
          <w:divBdr>
            <w:top w:val="none" w:sz="0" w:space="0" w:color="auto"/>
            <w:left w:val="none" w:sz="0" w:space="0" w:color="auto"/>
            <w:bottom w:val="none" w:sz="0" w:space="0" w:color="auto"/>
            <w:right w:val="none" w:sz="0" w:space="0" w:color="auto"/>
          </w:divBdr>
        </w:div>
        <w:div w:id="1389692560">
          <w:marLeft w:val="0"/>
          <w:marRight w:val="0"/>
          <w:marTop w:val="0"/>
          <w:marBottom w:val="120"/>
          <w:divBdr>
            <w:top w:val="none" w:sz="0" w:space="0" w:color="auto"/>
            <w:left w:val="none" w:sz="0" w:space="0" w:color="auto"/>
            <w:bottom w:val="none" w:sz="0" w:space="0" w:color="auto"/>
            <w:right w:val="none" w:sz="0" w:space="0" w:color="auto"/>
          </w:divBdr>
        </w:div>
        <w:div w:id="1448423733">
          <w:marLeft w:val="0"/>
          <w:marRight w:val="0"/>
          <w:marTop w:val="0"/>
          <w:marBottom w:val="120"/>
          <w:divBdr>
            <w:top w:val="none" w:sz="0" w:space="0" w:color="auto"/>
            <w:left w:val="none" w:sz="0" w:space="0" w:color="auto"/>
            <w:bottom w:val="none" w:sz="0" w:space="0" w:color="auto"/>
            <w:right w:val="none" w:sz="0" w:space="0" w:color="auto"/>
          </w:divBdr>
        </w:div>
        <w:div w:id="1462530463">
          <w:marLeft w:val="0"/>
          <w:marRight w:val="0"/>
          <w:marTop w:val="0"/>
          <w:marBottom w:val="120"/>
          <w:divBdr>
            <w:top w:val="none" w:sz="0" w:space="0" w:color="auto"/>
            <w:left w:val="none" w:sz="0" w:space="0" w:color="auto"/>
            <w:bottom w:val="none" w:sz="0" w:space="0" w:color="auto"/>
            <w:right w:val="none" w:sz="0" w:space="0" w:color="auto"/>
          </w:divBdr>
        </w:div>
        <w:div w:id="24790714">
          <w:marLeft w:val="0"/>
          <w:marRight w:val="0"/>
          <w:marTop w:val="0"/>
          <w:marBottom w:val="120"/>
          <w:divBdr>
            <w:top w:val="none" w:sz="0" w:space="0" w:color="auto"/>
            <w:left w:val="none" w:sz="0" w:space="0" w:color="auto"/>
            <w:bottom w:val="none" w:sz="0" w:space="0" w:color="auto"/>
            <w:right w:val="none" w:sz="0" w:space="0" w:color="auto"/>
          </w:divBdr>
        </w:div>
        <w:div w:id="2002342648">
          <w:marLeft w:val="0"/>
          <w:marRight w:val="0"/>
          <w:marTop w:val="0"/>
          <w:marBottom w:val="120"/>
          <w:divBdr>
            <w:top w:val="none" w:sz="0" w:space="0" w:color="auto"/>
            <w:left w:val="none" w:sz="0" w:space="0" w:color="auto"/>
            <w:bottom w:val="none" w:sz="0" w:space="0" w:color="auto"/>
            <w:right w:val="none" w:sz="0" w:space="0" w:color="auto"/>
          </w:divBdr>
        </w:div>
        <w:div w:id="121730394">
          <w:marLeft w:val="0"/>
          <w:marRight w:val="0"/>
          <w:marTop w:val="0"/>
          <w:marBottom w:val="120"/>
          <w:divBdr>
            <w:top w:val="none" w:sz="0" w:space="0" w:color="auto"/>
            <w:left w:val="none" w:sz="0" w:space="0" w:color="auto"/>
            <w:bottom w:val="none" w:sz="0" w:space="0" w:color="auto"/>
            <w:right w:val="none" w:sz="0" w:space="0" w:color="auto"/>
          </w:divBdr>
        </w:div>
        <w:div w:id="1434396311">
          <w:marLeft w:val="0"/>
          <w:marRight w:val="0"/>
          <w:marTop w:val="0"/>
          <w:marBottom w:val="120"/>
          <w:divBdr>
            <w:top w:val="none" w:sz="0" w:space="0" w:color="auto"/>
            <w:left w:val="none" w:sz="0" w:space="0" w:color="auto"/>
            <w:bottom w:val="none" w:sz="0" w:space="0" w:color="auto"/>
            <w:right w:val="none" w:sz="0" w:space="0" w:color="auto"/>
          </w:divBdr>
        </w:div>
        <w:div w:id="218710160">
          <w:marLeft w:val="0"/>
          <w:marRight w:val="0"/>
          <w:marTop w:val="0"/>
          <w:marBottom w:val="120"/>
          <w:divBdr>
            <w:top w:val="none" w:sz="0" w:space="0" w:color="auto"/>
            <w:left w:val="none" w:sz="0" w:space="0" w:color="auto"/>
            <w:bottom w:val="none" w:sz="0" w:space="0" w:color="auto"/>
            <w:right w:val="none" w:sz="0" w:space="0" w:color="auto"/>
          </w:divBdr>
        </w:div>
        <w:div w:id="904337716">
          <w:marLeft w:val="0"/>
          <w:marRight w:val="0"/>
          <w:marTop w:val="0"/>
          <w:marBottom w:val="120"/>
          <w:divBdr>
            <w:top w:val="none" w:sz="0" w:space="0" w:color="auto"/>
            <w:left w:val="none" w:sz="0" w:space="0" w:color="auto"/>
            <w:bottom w:val="none" w:sz="0" w:space="0" w:color="auto"/>
            <w:right w:val="none" w:sz="0" w:space="0" w:color="auto"/>
          </w:divBdr>
        </w:div>
      </w:divsChild>
    </w:div>
    <w:div w:id="2110004516">
      <w:bodyDiv w:val="1"/>
      <w:marLeft w:val="0"/>
      <w:marRight w:val="0"/>
      <w:marTop w:val="0"/>
      <w:marBottom w:val="0"/>
      <w:divBdr>
        <w:top w:val="none" w:sz="0" w:space="0" w:color="auto"/>
        <w:left w:val="none" w:sz="0" w:space="0" w:color="auto"/>
        <w:bottom w:val="none" w:sz="0" w:space="0" w:color="auto"/>
        <w:right w:val="none" w:sz="0" w:space="0" w:color="auto"/>
      </w:divBdr>
      <w:divsChild>
        <w:div w:id="767191612">
          <w:marLeft w:val="547"/>
          <w:marRight w:val="0"/>
          <w:marTop w:val="115"/>
          <w:marBottom w:val="0"/>
          <w:divBdr>
            <w:top w:val="none" w:sz="0" w:space="0" w:color="auto"/>
            <w:left w:val="none" w:sz="0" w:space="0" w:color="auto"/>
            <w:bottom w:val="none" w:sz="0" w:space="0" w:color="auto"/>
            <w:right w:val="none" w:sz="0" w:space="0" w:color="auto"/>
          </w:divBdr>
        </w:div>
        <w:div w:id="914976525">
          <w:marLeft w:val="547"/>
          <w:marRight w:val="0"/>
          <w:marTop w:val="115"/>
          <w:marBottom w:val="0"/>
          <w:divBdr>
            <w:top w:val="none" w:sz="0" w:space="0" w:color="auto"/>
            <w:left w:val="none" w:sz="0" w:space="0" w:color="auto"/>
            <w:bottom w:val="none" w:sz="0" w:space="0" w:color="auto"/>
            <w:right w:val="none" w:sz="0" w:space="0" w:color="auto"/>
          </w:divBdr>
        </w:div>
        <w:div w:id="1899047383">
          <w:marLeft w:val="547"/>
          <w:marRight w:val="0"/>
          <w:marTop w:val="115"/>
          <w:marBottom w:val="0"/>
          <w:divBdr>
            <w:top w:val="none" w:sz="0" w:space="0" w:color="auto"/>
            <w:left w:val="none" w:sz="0" w:space="0" w:color="auto"/>
            <w:bottom w:val="none" w:sz="0" w:space="0" w:color="auto"/>
            <w:right w:val="none" w:sz="0" w:space="0" w:color="auto"/>
          </w:divBdr>
        </w:div>
        <w:div w:id="855733100">
          <w:marLeft w:val="547"/>
          <w:marRight w:val="0"/>
          <w:marTop w:val="115"/>
          <w:marBottom w:val="0"/>
          <w:divBdr>
            <w:top w:val="none" w:sz="0" w:space="0" w:color="auto"/>
            <w:left w:val="none" w:sz="0" w:space="0" w:color="auto"/>
            <w:bottom w:val="none" w:sz="0" w:space="0" w:color="auto"/>
            <w:right w:val="none" w:sz="0" w:space="0" w:color="auto"/>
          </w:divBdr>
        </w:div>
        <w:div w:id="782698000">
          <w:marLeft w:val="547"/>
          <w:marRight w:val="0"/>
          <w:marTop w:val="115"/>
          <w:marBottom w:val="0"/>
          <w:divBdr>
            <w:top w:val="none" w:sz="0" w:space="0" w:color="auto"/>
            <w:left w:val="none" w:sz="0" w:space="0" w:color="auto"/>
            <w:bottom w:val="none" w:sz="0" w:space="0" w:color="auto"/>
            <w:right w:val="none" w:sz="0" w:space="0" w:color="auto"/>
          </w:divBdr>
        </w:div>
        <w:div w:id="622345102">
          <w:marLeft w:val="547"/>
          <w:marRight w:val="0"/>
          <w:marTop w:val="115"/>
          <w:marBottom w:val="0"/>
          <w:divBdr>
            <w:top w:val="none" w:sz="0" w:space="0" w:color="auto"/>
            <w:left w:val="none" w:sz="0" w:space="0" w:color="auto"/>
            <w:bottom w:val="none" w:sz="0" w:space="0" w:color="auto"/>
            <w:right w:val="none" w:sz="0" w:space="0" w:color="auto"/>
          </w:divBdr>
        </w:div>
        <w:div w:id="1049693308">
          <w:marLeft w:val="547"/>
          <w:marRight w:val="0"/>
          <w:marTop w:val="360"/>
          <w:marBottom w:val="0"/>
          <w:divBdr>
            <w:top w:val="none" w:sz="0" w:space="0" w:color="auto"/>
            <w:left w:val="none" w:sz="0" w:space="0" w:color="auto"/>
            <w:bottom w:val="none" w:sz="0" w:space="0" w:color="auto"/>
            <w:right w:val="none" w:sz="0" w:space="0" w:color="auto"/>
          </w:divBdr>
        </w:div>
      </w:divsChild>
    </w:div>
    <w:div w:id="2112356827">
      <w:bodyDiv w:val="1"/>
      <w:marLeft w:val="0"/>
      <w:marRight w:val="0"/>
      <w:marTop w:val="0"/>
      <w:marBottom w:val="0"/>
      <w:divBdr>
        <w:top w:val="none" w:sz="0" w:space="0" w:color="auto"/>
        <w:left w:val="none" w:sz="0" w:space="0" w:color="auto"/>
        <w:bottom w:val="none" w:sz="0" w:space="0" w:color="auto"/>
        <w:right w:val="none" w:sz="0" w:space="0" w:color="auto"/>
      </w:divBdr>
      <w:divsChild>
        <w:div w:id="1985617981">
          <w:marLeft w:val="432"/>
          <w:marRight w:val="0"/>
          <w:marTop w:val="77"/>
          <w:marBottom w:val="0"/>
          <w:divBdr>
            <w:top w:val="none" w:sz="0" w:space="0" w:color="auto"/>
            <w:left w:val="none" w:sz="0" w:space="0" w:color="auto"/>
            <w:bottom w:val="none" w:sz="0" w:space="0" w:color="auto"/>
            <w:right w:val="none" w:sz="0" w:space="0" w:color="auto"/>
          </w:divBdr>
        </w:div>
        <w:div w:id="1736704580">
          <w:marLeft w:val="432"/>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diagramLayout" Target="diagrams/layout3.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diagramData" Target="diagrams/data2.xml"/><Relationship Id="rId42" Type="http://schemas.openxmlformats.org/officeDocument/2006/relationships/diagramData" Target="diagrams/data4.xml"/><Relationship Id="rId47" Type="http://schemas.openxmlformats.org/officeDocument/2006/relationships/diagramLayout" Target="diagrams/layout5.xml"/><Relationship Id="rId50"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diagramData" Target="diagrams/data3.xml"/><Relationship Id="rId46" Type="http://schemas.openxmlformats.org/officeDocument/2006/relationships/diagramData" Target="diagrams/data5.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diagramColors" Target="diagrams/colors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diagramColors" Target="diagrams/colors2.xml"/><Relationship Id="rId40" Type="http://schemas.openxmlformats.org/officeDocument/2006/relationships/diagramQuickStyle" Target="diagrams/quickStyle3.xml"/><Relationship Id="rId45" Type="http://schemas.openxmlformats.org/officeDocument/2006/relationships/diagramColors" Target="diagrams/colors4.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diagramQuickStyle" Target="diagrams/quickStyle2.xml"/><Relationship Id="rId49" Type="http://schemas.openxmlformats.org/officeDocument/2006/relationships/diagramColors" Target="diagrams/colors5.xml"/><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diagramQuickStyle" Target="diagrams/quickStyle4.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diagramLayout" Target="diagrams/layout2.xml"/><Relationship Id="rId43" Type="http://schemas.openxmlformats.org/officeDocument/2006/relationships/diagramLayout" Target="diagrams/layout4.xml"/><Relationship Id="rId48" Type="http://schemas.openxmlformats.org/officeDocument/2006/relationships/diagramQuickStyle" Target="diagrams/quickStyle5.xml"/><Relationship Id="rId8" Type="http://schemas.openxmlformats.org/officeDocument/2006/relationships/image" Target="media/image3.jpe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1300B3-9DFE-4257-AF51-555F94915677}"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fr-FR"/>
        </a:p>
      </dgm:t>
    </dgm:pt>
    <dgm:pt modelId="{CF97D232-F439-4617-B86C-4D9BAFCA3560}">
      <dgm:prSet phldrT="[Texte]"/>
      <dgm:spPr/>
      <dgm:t>
        <a:bodyPr/>
        <a:lstStyle/>
        <a:p>
          <a:r>
            <a:rPr lang="fr-FR" dirty="0" smtClean="0"/>
            <a:t>Mécanisme de contrôle interne/Audite financier</a:t>
          </a:r>
          <a:endParaRPr lang="fr-FR" dirty="0"/>
        </a:p>
      </dgm:t>
    </dgm:pt>
    <dgm:pt modelId="{8C92A47B-8B55-48E6-A5D2-CC9811635A0E}" type="parTrans" cxnId="{672B74D1-E86B-4EB3-BB8B-43B9A14115EB}">
      <dgm:prSet/>
      <dgm:spPr/>
      <dgm:t>
        <a:bodyPr/>
        <a:lstStyle/>
        <a:p>
          <a:endParaRPr lang="fr-FR"/>
        </a:p>
      </dgm:t>
    </dgm:pt>
    <dgm:pt modelId="{B8FE8B29-0503-403E-9E8C-B1E4B5E277BD}" type="sibTrans" cxnId="{672B74D1-E86B-4EB3-BB8B-43B9A14115EB}">
      <dgm:prSet/>
      <dgm:spPr/>
      <dgm:t>
        <a:bodyPr/>
        <a:lstStyle/>
        <a:p>
          <a:endParaRPr lang="fr-FR"/>
        </a:p>
      </dgm:t>
    </dgm:pt>
    <dgm:pt modelId="{4BEAA8EE-CAEA-402F-A6BF-6E1240AF9D2F}">
      <dgm:prSet phldrT="[Texte]"/>
      <dgm:spPr/>
      <dgm:t>
        <a:bodyPr/>
        <a:lstStyle/>
        <a:p>
          <a:r>
            <a:rPr lang="fr-FR" dirty="0" smtClean="0"/>
            <a:t>Contrôle</a:t>
          </a:r>
        </a:p>
        <a:p>
          <a:endParaRPr lang="fr-FR" dirty="0"/>
        </a:p>
      </dgm:t>
    </dgm:pt>
    <dgm:pt modelId="{5F7B456C-7A19-4571-93C5-0297A8B0BACC}" type="parTrans" cxnId="{85B2C95C-710A-4D76-B0BD-533060A17EBA}">
      <dgm:prSet/>
      <dgm:spPr/>
      <dgm:t>
        <a:bodyPr/>
        <a:lstStyle/>
        <a:p>
          <a:endParaRPr lang="fr-FR"/>
        </a:p>
      </dgm:t>
    </dgm:pt>
    <dgm:pt modelId="{D6D0A172-36A5-43D1-8F85-96097A0C96C9}" type="sibTrans" cxnId="{85B2C95C-710A-4D76-B0BD-533060A17EBA}">
      <dgm:prSet/>
      <dgm:spPr/>
      <dgm:t>
        <a:bodyPr/>
        <a:lstStyle/>
        <a:p>
          <a:endParaRPr lang="fr-FR"/>
        </a:p>
      </dgm:t>
    </dgm:pt>
    <dgm:pt modelId="{C909C31F-ED7F-4594-A18C-D3450516A9DA}">
      <dgm:prSet phldrT="[Texte]"/>
      <dgm:spPr/>
      <dgm:t>
        <a:bodyPr/>
        <a:lstStyle/>
        <a:p>
          <a:r>
            <a:rPr lang="fr-FR" dirty="0" smtClean="0"/>
            <a:t>Adjoint au chef du district (chef de la commission)</a:t>
          </a:r>
          <a:endParaRPr lang="fr-FR" dirty="0"/>
        </a:p>
      </dgm:t>
    </dgm:pt>
    <dgm:pt modelId="{21FA88F1-DC22-4BBD-8E24-11F3899E9320}" type="parTrans" cxnId="{7F734357-9BD2-429F-9FB4-44AE0FD045D5}">
      <dgm:prSet/>
      <dgm:spPr/>
      <dgm:t>
        <a:bodyPr/>
        <a:lstStyle/>
        <a:p>
          <a:endParaRPr lang="fr-FR"/>
        </a:p>
      </dgm:t>
    </dgm:pt>
    <dgm:pt modelId="{030B39CE-E981-4616-AE96-1139EC16B88D}" type="sibTrans" cxnId="{7F734357-9BD2-429F-9FB4-44AE0FD045D5}">
      <dgm:prSet/>
      <dgm:spPr/>
      <dgm:t>
        <a:bodyPr/>
        <a:lstStyle/>
        <a:p>
          <a:endParaRPr lang="fr-FR"/>
        </a:p>
      </dgm:t>
    </dgm:pt>
    <dgm:pt modelId="{A618FE48-8DD0-4149-BB3B-834C8D13A4D2}">
      <dgm:prSet phldrT="[Texte]"/>
      <dgm:spPr/>
      <dgm:t>
        <a:bodyPr/>
        <a:lstStyle/>
        <a:p>
          <a:r>
            <a:rPr lang="fr-FR" dirty="0" smtClean="0"/>
            <a:t>Deux représentants villageois)</a:t>
          </a:r>
          <a:endParaRPr lang="fr-FR" dirty="0"/>
        </a:p>
      </dgm:t>
    </dgm:pt>
    <dgm:pt modelId="{A677959C-3D4F-4B1D-9726-57B96DEAD1F3}" type="parTrans" cxnId="{25780045-92E0-4621-9A09-716AA25CFD0B}">
      <dgm:prSet/>
      <dgm:spPr/>
      <dgm:t>
        <a:bodyPr/>
        <a:lstStyle/>
        <a:p>
          <a:endParaRPr lang="fr-FR"/>
        </a:p>
      </dgm:t>
    </dgm:pt>
    <dgm:pt modelId="{3ECAC14E-63F8-46A3-A48A-98B25DBBE2BC}" type="sibTrans" cxnId="{25780045-92E0-4621-9A09-716AA25CFD0B}">
      <dgm:prSet/>
      <dgm:spPr/>
      <dgm:t>
        <a:bodyPr/>
        <a:lstStyle/>
        <a:p>
          <a:endParaRPr lang="fr-FR"/>
        </a:p>
      </dgm:t>
    </dgm:pt>
    <dgm:pt modelId="{B0CAC6E3-C39C-4873-8046-D171F278D591}">
      <dgm:prSet phldrT="[Texte]"/>
      <dgm:spPr/>
      <dgm:t>
        <a:bodyPr/>
        <a:lstStyle/>
        <a:p>
          <a:r>
            <a:rPr lang="fr-FR" dirty="0" smtClean="0"/>
            <a:t>Commission d’audite de procédure interne</a:t>
          </a:r>
          <a:endParaRPr lang="fr-FR" dirty="0"/>
        </a:p>
      </dgm:t>
    </dgm:pt>
    <dgm:pt modelId="{0BAB2FC5-6B0A-4C97-BA14-7DF1EEBADB26}" type="parTrans" cxnId="{D92C8D53-3187-4840-9068-36D7974241BE}">
      <dgm:prSet/>
      <dgm:spPr/>
      <dgm:t>
        <a:bodyPr/>
        <a:lstStyle/>
        <a:p>
          <a:endParaRPr lang="fr-FR"/>
        </a:p>
      </dgm:t>
    </dgm:pt>
    <dgm:pt modelId="{4057F258-919F-4BAE-A707-AE40B1CC7823}" type="sibTrans" cxnId="{D92C8D53-3187-4840-9068-36D7974241BE}">
      <dgm:prSet/>
      <dgm:spPr/>
      <dgm:t>
        <a:bodyPr/>
        <a:lstStyle/>
        <a:p>
          <a:endParaRPr lang="fr-FR"/>
        </a:p>
      </dgm:t>
    </dgm:pt>
    <dgm:pt modelId="{84180837-2529-4F02-B9AA-CADBD94DE8E1}">
      <dgm:prSet phldrT="[Texte]"/>
      <dgm:spPr/>
      <dgm:t>
        <a:bodyPr/>
        <a:lstStyle/>
        <a:p>
          <a:pPr algn="l"/>
          <a:r>
            <a:rPr lang="fr-FR" dirty="0" smtClean="0"/>
            <a:t>Directeur</a:t>
          </a:r>
        </a:p>
        <a:p>
          <a:pPr algn="l"/>
          <a:r>
            <a:rPr lang="fr-FR" dirty="0" smtClean="0"/>
            <a:t>Trésorier</a:t>
          </a:r>
        </a:p>
        <a:p>
          <a:pPr algn="l"/>
          <a:r>
            <a:rPr lang="fr-FR" dirty="0" smtClean="0"/>
            <a:t>Président CUP</a:t>
          </a:r>
        </a:p>
        <a:p>
          <a:pPr algn="l"/>
          <a:r>
            <a:rPr lang="fr-FR" dirty="0" smtClean="0"/>
            <a:t>comptable</a:t>
          </a:r>
          <a:endParaRPr lang="fr-FR" dirty="0"/>
        </a:p>
      </dgm:t>
    </dgm:pt>
    <dgm:pt modelId="{6A66BAA3-1C69-4E7C-B505-331CF449D5D2}" type="parTrans" cxnId="{6C7B7849-45AA-40B3-996D-E367347327A6}">
      <dgm:prSet/>
      <dgm:spPr/>
      <dgm:t>
        <a:bodyPr/>
        <a:lstStyle/>
        <a:p>
          <a:endParaRPr lang="fr-FR"/>
        </a:p>
      </dgm:t>
    </dgm:pt>
    <dgm:pt modelId="{BE49F116-9A12-4C5E-ABAA-D3B872192817}" type="sibTrans" cxnId="{6C7B7849-45AA-40B3-996D-E367347327A6}">
      <dgm:prSet/>
      <dgm:spPr/>
      <dgm:t>
        <a:bodyPr/>
        <a:lstStyle/>
        <a:p>
          <a:endParaRPr lang="fr-FR"/>
        </a:p>
      </dgm:t>
    </dgm:pt>
    <dgm:pt modelId="{3E7B6EA7-CE67-446E-8CE3-54E1A892F8DA}" type="pres">
      <dgm:prSet presAssocID="{1F1300B3-9DFE-4257-AF51-555F94915677}" presName="hierChild1" presStyleCnt="0">
        <dgm:presLayoutVars>
          <dgm:chPref val="1"/>
          <dgm:dir/>
          <dgm:animOne val="branch"/>
          <dgm:animLvl val="lvl"/>
          <dgm:resizeHandles/>
        </dgm:presLayoutVars>
      </dgm:prSet>
      <dgm:spPr/>
      <dgm:t>
        <a:bodyPr/>
        <a:lstStyle/>
        <a:p>
          <a:endParaRPr lang="fr-FR"/>
        </a:p>
      </dgm:t>
    </dgm:pt>
    <dgm:pt modelId="{88B55149-0B7F-41BC-A487-4B729B646879}" type="pres">
      <dgm:prSet presAssocID="{CF97D232-F439-4617-B86C-4D9BAFCA3560}" presName="hierRoot1" presStyleCnt="0"/>
      <dgm:spPr/>
    </dgm:pt>
    <dgm:pt modelId="{E50F0711-AD72-4F1F-BD41-2F7431513034}" type="pres">
      <dgm:prSet presAssocID="{CF97D232-F439-4617-B86C-4D9BAFCA3560}" presName="composite" presStyleCnt="0"/>
      <dgm:spPr/>
    </dgm:pt>
    <dgm:pt modelId="{7748AE35-5889-495C-8784-32E39A67F41A}" type="pres">
      <dgm:prSet presAssocID="{CF97D232-F439-4617-B86C-4D9BAFCA3560}" presName="background" presStyleLbl="node0" presStyleIdx="0" presStyleCnt="1"/>
      <dgm:spPr/>
    </dgm:pt>
    <dgm:pt modelId="{3C6A461E-EA33-4AFB-B9AD-64E143F1E21E}" type="pres">
      <dgm:prSet presAssocID="{CF97D232-F439-4617-B86C-4D9BAFCA3560}" presName="text" presStyleLbl="fgAcc0" presStyleIdx="0" presStyleCnt="1">
        <dgm:presLayoutVars>
          <dgm:chPref val="3"/>
        </dgm:presLayoutVars>
      </dgm:prSet>
      <dgm:spPr/>
      <dgm:t>
        <a:bodyPr/>
        <a:lstStyle/>
        <a:p>
          <a:endParaRPr lang="fr-FR"/>
        </a:p>
      </dgm:t>
    </dgm:pt>
    <dgm:pt modelId="{6FF4B55D-DA5B-452C-97C6-DCE16D5966FE}" type="pres">
      <dgm:prSet presAssocID="{CF97D232-F439-4617-B86C-4D9BAFCA3560}" presName="hierChild2" presStyleCnt="0"/>
      <dgm:spPr/>
    </dgm:pt>
    <dgm:pt modelId="{7C5E862C-CAFC-4E39-91A2-A1A3D73C557B}" type="pres">
      <dgm:prSet presAssocID="{5F7B456C-7A19-4571-93C5-0297A8B0BACC}" presName="Name10" presStyleLbl="parChTrans1D2" presStyleIdx="0" presStyleCnt="2"/>
      <dgm:spPr/>
      <dgm:t>
        <a:bodyPr/>
        <a:lstStyle/>
        <a:p>
          <a:endParaRPr lang="fr-FR"/>
        </a:p>
      </dgm:t>
    </dgm:pt>
    <dgm:pt modelId="{1B0A0C70-3108-4DF3-9E26-B288188D3C5C}" type="pres">
      <dgm:prSet presAssocID="{4BEAA8EE-CAEA-402F-A6BF-6E1240AF9D2F}" presName="hierRoot2" presStyleCnt="0"/>
      <dgm:spPr/>
    </dgm:pt>
    <dgm:pt modelId="{00637BD6-4444-42E8-96FC-D1E512B28BAD}" type="pres">
      <dgm:prSet presAssocID="{4BEAA8EE-CAEA-402F-A6BF-6E1240AF9D2F}" presName="composite2" presStyleCnt="0"/>
      <dgm:spPr/>
    </dgm:pt>
    <dgm:pt modelId="{834C7425-823E-4EC9-8FB9-32376A3B4812}" type="pres">
      <dgm:prSet presAssocID="{4BEAA8EE-CAEA-402F-A6BF-6E1240AF9D2F}" presName="background2" presStyleLbl="node2" presStyleIdx="0" presStyleCnt="2"/>
      <dgm:spPr/>
    </dgm:pt>
    <dgm:pt modelId="{CB90F0FE-D017-4159-BFC2-D17E1688797B}" type="pres">
      <dgm:prSet presAssocID="{4BEAA8EE-CAEA-402F-A6BF-6E1240AF9D2F}" presName="text2" presStyleLbl="fgAcc2" presStyleIdx="0" presStyleCnt="2">
        <dgm:presLayoutVars>
          <dgm:chPref val="3"/>
        </dgm:presLayoutVars>
      </dgm:prSet>
      <dgm:spPr/>
      <dgm:t>
        <a:bodyPr/>
        <a:lstStyle/>
        <a:p>
          <a:endParaRPr lang="fr-FR"/>
        </a:p>
      </dgm:t>
    </dgm:pt>
    <dgm:pt modelId="{F1E64B9D-7ED1-43BC-9386-66BE550E2D0A}" type="pres">
      <dgm:prSet presAssocID="{4BEAA8EE-CAEA-402F-A6BF-6E1240AF9D2F}" presName="hierChild3" presStyleCnt="0"/>
      <dgm:spPr/>
    </dgm:pt>
    <dgm:pt modelId="{C68EB471-3730-4E06-A6A6-232AAAB3F7A1}" type="pres">
      <dgm:prSet presAssocID="{21FA88F1-DC22-4BBD-8E24-11F3899E9320}" presName="Name17" presStyleLbl="parChTrans1D3" presStyleIdx="0" presStyleCnt="3"/>
      <dgm:spPr/>
      <dgm:t>
        <a:bodyPr/>
        <a:lstStyle/>
        <a:p>
          <a:endParaRPr lang="fr-FR"/>
        </a:p>
      </dgm:t>
    </dgm:pt>
    <dgm:pt modelId="{AF7275AC-3179-46C4-923D-19795794E18A}" type="pres">
      <dgm:prSet presAssocID="{C909C31F-ED7F-4594-A18C-D3450516A9DA}" presName="hierRoot3" presStyleCnt="0"/>
      <dgm:spPr/>
    </dgm:pt>
    <dgm:pt modelId="{C8F86671-8D9D-4CBB-A0FA-42767DE48189}" type="pres">
      <dgm:prSet presAssocID="{C909C31F-ED7F-4594-A18C-D3450516A9DA}" presName="composite3" presStyleCnt="0"/>
      <dgm:spPr/>
    </dgm:pt>
    <dgm:pt modelId="{CC9EB3B6-EB6B-41C0-8782-3B3913E081FF}" type="pres">
      <dgm:prSet presAssocID="{C909C31F-ED7F-4594-A18C-D3450516A9DA}" presName="background3" presStyleLbl="node3" presStyleIdx="0" presStyleCnt="3"/>
      <dgm:spPr/>
    </dgm:pt>
    <dgm:pt modelId="{E54880EF-75CA-45EB-B09A-F5C133A4EB63}" type="pres">
      <dgm:prSet presAssocID="{C909C31F-ED7F-4594-A18C-D3450516A9DA}" presName="text3" presStyleLbl="fgAcc3" presStyleIdx="0" presStyleCnt="3">
        <dgm:presLayoutVars>
          <dgm:chPref val="3"/>
        </dgm:presLayoutVars>
      </dgm:prSet>
      <dgm:spPr/>
      <dgm:t>
        <a:bodyPr/>
        <a:lstStyle/>
        <a:p>
          <a:endParaRPr lang="fr-FR"/>
        </a:p>
      </dgm:t>
    </dgm:pt>
    <dgm:pt modelId="{8A86D8CE-6018-45C8-AA0F-19CF1ADED482}" type="pres">
      <dgm:prSet presAssocID="{C909C31F-ED7F-4594-A18C-D3450516A9DA}" presName="hierChild4" presStyleCnt="0"/>
      <dgm:spPr/>
    </dgm:pt>
    <dgm:pt modelId="{961CAF04-3F78-4255-9E4D-FF7C4B7692F1}" type="pres">
      <dgm:prSet presAssocID="{A677959C-3D4F-4B1D-9726-57B96DEAD1F3}" presName="Name17" presStyleLbl="parChTrans1D3" presStyleIdx="1" presStyleCnt="3"/>
      <dgm:spPr/>
      <dgm:t>
        <a:bodyPr/>
        <a:lstStyle/>
        <a:p>
          <a:endParaRPr lang="fr-FR"/>
        </a:p>
      </dgm:t>
    </dgm:pt>
    <dgm:pt modelId="{15107648-B2D0-403A-B311-9A8E3C88032A}" type="pres">
      <dgm:prSet presAssocID="{A618FE48-8DD0-4149-BB3B-834C8D13A4D2}" presName="hierRoot3" presStyleCnt="0"/>
      <dgm:spPr/>
    </dgm:pt>
    <dgm:pt modelId="{73C88DB8-D036-4479-9A72-455C4C4D71FA}" type="pres">
      <dgm:prSet presAssocID="{A618FE48-8DD0-4149-BB3B-834C8D13A4D2}" presName="composite3" presStyleCnt="0"/>
      <dgm:spPr/>
    </dgm:pt>
    <dgm:pt modelId="{3BDB8901-3C70-413E-95AF-C8FF802BB6BD}" type="pres">
      <dgm:prSet presAssocID="{A618FE48-8DD0-4149-BB3B-834C8D13A4D2}" presName="background3" presStyleLbl="node3" presStyleIdx="1" presStyleCnt="3"/>
      <dgm:spPr/>
    </dgm:pt>
    <dgm:pt modelId="{CB63C92A-E9A3-42C4-874F-D1620A45C2EF}" type="pres">
      <dgm:prSet presAssocID="{A618FE48-8DD0-4149-BB3B-834C8D13A4D2}" presName="text3" presStyleLbl="fgAcc3" presStyleIdx="1" presStyleCnt="3">
        <dgm:presLayoutVars>
          <dgm:chPref val="3"/>
        </dgm:presLayoutVars>
      </dgm:prSet>
      <dgm:spPr/>
      <dgm:t>
        <a:bodyPr/>
        <a:lstStyle/>
        <a:p>
          <a:endParaRPr lang="fr-FR"/>
        </a:p>
      </dgm:t>
    </dgm:pt>
    <dgm:pt modelId="{9D723EC4-B481-4AC9-85F4-65D3A54B36DA}" type="pres">
      <dgm:prSet presAssocID="{A618FE48-8DD0-4149-BB3B-834C8D13A4D2}" presName="hierChild4" presStyleCnt="0"/>
      <dgm:spPr/>
    </dgm:pt>
    <dgm:pt modelId="{5D348AE2-EFCB-43A7-AFF7-755EE6B4B9AB}" type="pres">
      <dgm:prSet presAssocID="{0BAB2FC5-6B0A-4C97-BA14-7DF1EEBADB26}" presName="Name10" presStyleLbl="parChTrans1D2" presStyleIdx="1" presStyleCnt="2"/>
      <dgm:spPr/>
      <dgm:t>
        <a:bodyPr/>
        <a:lstStyle/>
        <a:p>
          <a:endParaRPr lang="fr-FR"/>
        </a:p>
      </dgm:t>
    </dgm:pt>
    <dgm:pt modelId="{ACB874BF-F1CB-4AA2-9101-78D3DAE993F6}" type="pres">
      <dgm:prSet presAssocID="{B0CAC6E3-C39C-4873-8046-D171F278D591}" presName="hierRoot2" presStyleCnt="0"/>
      <dgm:spPr/>
    </dgm:pt>
    <dgm:pt modelId="{6B2588E9-767F-452D-8E50-32580825D70B}" type="pres">
      <dgm:prSet presAssocID="{B0CAC6E3-C39C-4873-8046-D171F278D591}" presName="composite2" presStyleCnt="0"/>
      <dgm:spPr/>
    </dgm:pt>
    <dgm:pt modelId="{0A5C16FE-7C50-4D5C-BD40-1DC9BA7F41C9}" type="pres">
      <dgm:prSet presAssocID="{B0CAC6E3-C39C-4873-8046-D171F278D591}" presName="background2" presStyleLbl="node2" presStyleIdx="1" presStyleCnt="2"/>
      <dgm:spPr/>
    </dgm:pt>
    <dgm:pt modelId="{3E1B43FC-5913-4E72-A5B3-7227E107DB70}" type="pres">
      <dgm:prSet presAssocID="{B0CAC6E3-C39C-4873-8046-D171F278D591}" presName="text2" presStyleLbl="fgAcc2" presStyleIdx="1" presStyleCnt="2">
        <dgm:presLayoutVars>
          <dgm:chPref val="3"/>
        </dgm:presLayoutVars>
      </dgm:prSet>
      <dgm:spPr/>
      <dgm:t>
        <a:bodyPr/>
        <a:lstStyle/>
        <a:p>
          <a:endParaRPr lang="fr-FR"/>
        </a:p>
      </dgm:t>
    </dgm:pt>
    <dgm:pt modelId="{D5067011-8F84-4D63-87DA-46C33B494F87}" type="pres">
      <dgm:prSet presAssocID="{B0CAC6E3-C39C-4873-8046-D171F278D591}" presName="hierChild3" presStyleCnt="0"/>
      <dgm:spPr/>
    </dgm:pt>
    <dgm:pt modelId="{EA5C0008-CC47-4752-812C-941E94A1604C}" type="pres">
      <dgm:prSet presAssocID="{6A66BAA3-1C69-4E7C-B505-331CF449D5D2}" presName="Name17" presStyleLbl="parChTrans1D3" presStyleIdx="2" presStyleCnt="3"/>
      <dgm:spPr/>
      <dgm:t>
        <a:bodyPr/>
        <a:lstStyle/>
        <a:p>
          <a:endParaRPr lang="fr-FR"/>
        </a:p>
      </dgm:t>
    </dgm:pt>
    <dgm:pt modelId="{19425F37-4383-4AAF-9EA2-D7907DC728EB}" type="pres">
      <dgm:prSet presAssocID="{84180837-2529-4F02-B9AA-CADBD94DE8E1}" presName="hierRoot3" presStyleCnt="0"/>
      <dgm:spPr/>
    </dgm:pt>
    <dgm:pt modelId="{F29CD600-0A11-4472-BD84-11A56C514EBA}" type="pres">
      <dgm:prSet presAssocID="{84180837-2529-4F02-B9AA-CADBD94DE8E1}" presName="composite3" presStyleCnt="0"/>
      <dgm:spPr/>
    </dgm:pt>
    <dgm:pt modelId="{433F319C-8627-4230-BA10-1817A1BB0B6F}" type="pres">
      <dgm:prSet presAssocID="{84180837-2529-4F02-B9AA-CADBD94DE8E1}" presName="background3" presStyleLbl="node3" presStyleIdx="2" presStyleCnt="3"/>
      <dgm:spPr/>
    </dgm:pt>
    <dgm:pt modelId="{CFB32E94-F7F6-43DD-9902-48016872B68E}" type="pres">
      <dgm:prSet presAssocID="{84180837-2529-4F02-B9AA-CADBD94DE8E1}" presName="text3" presStyleLbl="fgAcc3" presStyleIdx="2" presStyleCnt="3">
        <dgm:presLayoutVars>
          <dgm:chPref val="3"/>
        </dgm:presLayoutVars>
      </dgm:prSet>
      <dgm:spPr/>
      <dgm:t>
        <a:bodyPr/>
        <a:lstStyle/>
        <a:p>
          <a:endParaRPr lang="fr-FR"/>
        </a:p>
      </dgm:t>
    </dgm:pt>
    <dgm:pt modelId="{99360B38-7B96-4E02-8094-A48FFC2E651A}" type="pres">
      <dgm:prSet presAssocID="{84180837-2529-4F02-B9AA-CADBD94DE8E1}" presName="hierChild4" presStyleCnt="0"/>
      <dgm:spPr/>
    </dgm:pt>
  </dgm:ptLst>
  <dgm:cxnLst>
    <dgm:cxn modelId="{84392107-5325-4141-85C9-911A8B0EA7DA}" type="presOf" srcId="{5F7B456C-7A19-4571-93C5-0297A8B0BACC}" destId="{7C5E862C-CAFC-4E39-91A2-A1A3D73C557B}" srcOrd="0" destOrd="0" presId="urn:microsoft.com/office/officeart/2005/8/layout/hierarchy1"/>
    <dgm:cxn modelId="{BD7A6701-0FCD-431A-9098-8735FA5CBC9A}" type="presOf" srcId="{0BAB2FC5-6B0A-4C97-BA14-7DF1EEBADB26}" destId="{5D348AE2-EFCB-43A7-AFF7-755EE6B4B9AB}" srcOrd="0" destOrd="0" presId="urn:microsoft.com/office/officeart/2005/8/layout/hierarchy1"/>
    <dgm:cxn modelId="{7F734357-9BD2-429F-9FB4-44AE0FD045D5}" srcId="{4BEAA8EE-CAEA-402F-A6BF-6E1240AF9D2F}" destId="{C909C31F-ED7F-4594-A18C-D3450516A9DA}" srcOrd="0" destOrd="0" parTransId="{21FA88F1-DC22-4BBD-8E24-11F3899E9320}" sibTransId="{030B39CE-E981-4616-AE96-1139EC16B88D}"/>
    <dgm:cxn modelId="{84D318FD-91A2-4CF8-8B46-81241A9ED799}" type="presOf" srcId="{1F1300B3-9DFE-4257-AF51-555F94915677}" destId="{3E7B6EA7-CE67-446E-8CE3-54E1A892F8DA}" srcOrd="0" destOrd="0" presId="urn:microsoft.com/office/officeart/2005/8/layout/hierarchy1"/>
    <dgm:cxn modelId="{D92C8D53-3187-4840-9068-36D7974241BE}" srcId="{CF97D232-F439-4617-B86C-4D9BAFCA3560}" destId="{B0CAC6E3-C39C-4873-8046-D171F278D591}" srcOrd="1" destOrd="0" parTransId="{0BAB2FC5-6B0A-4C97-BA14-7DF1EEBADB26}" sibTransId="{4057F258-919F-4BAE-A707-AE40B1CC7823}"/>
    <dgm:cxn modelId="{F00FAE86-E175-4034-95EE-469695CB2433}" type="presOf" srcId="{4BEAA8EE-CAEA-402F-A6BF-6E1240AF9D2F}" destId="{CB90F0FE-D017-4159-BFC2-D17E1688797B}" srcOrd="0" destOrd="0" presId="urn:microsoft.com/office/officeart/2005/8/layout/hierarchy1"/>
    <dgm:cxn modelId="{85B2C95C-710A-4D76-B0BD-533060A17EBA}" srcId="{CF97D232-F439-4617-B86C-4D9BAFCA3560}" destId="{4BEAA8EE-CAEA-402F-A6BF-6E1240AF9D2F}" srcOrd="0" destOrd="0" parTransId="{5F7B456C-7A19-4571-93C5-0297A8B0BACC}" sibTransId="{D6D0A172-36A5-43D1-8F85-96097A0C96C9}"/>
    <dgm:cxn modelId="{91F34DA6-967F-4118-A224-B991BB8E32B2}" type="presOf" srcId="{CF97D232-F439-4617-B86C-4D9BAFCA3560}" destId="{3C6A461E-EA33-4AFB-B9AD-64E143F1E21E}" srcOrd="0" destOrd="0" presId="urn:microsoft.com/office/officeart/2005/8/layout/hierarchy1"/>
    <dgm:cxn modelId="{672B74D1-E86B-4EB3-BB8B-43B9A14115EB}" srcId="{1F1300B3-9DFE-4257-AF51-555F94915677}" destId="{CF97D232-F439-4617-B86C-4D9BAFCA3560}" srcOrd="0" destOrd="0" parTransId="{8C92A47B-8B55-48E6-A5D2-CC9811635A0E}" sibTransId="{B8FE8B29-0503-403E-9E8C-B1E4B5E277BD}"/>
    <dgm:cxn modelId="{E34864E3-A8A5-4029-ABD0-A9C969C3A1B1}" type="presOf" srcId="{21FA88F1-DC22-4BBD-8E24-11F3899E9320}" destId="{C68EB471-3730-4E06-A6A6-232AAAB3F7A1}" srcOrd="0" destOrd="0" presId="urn:microsoft.com/office/officeart/2005/8/layout/hierarchy1"/>
    <dgm:cxn modelId="{ABE30854-F95D-4B56-A86E-5AD4C1149A6B}" type="presOf" srcId="{B0CAC6E3-C39C-4873-8046-D171F278D591}" destId="{3E1B43FC-5913-4E72-A5B3-7227E107DB70}" srcOrd="0" destOrd="0" presId="urn:microsoft.com/office/officeart/2005/8/layout/hierarchy1"/>
    <dgm:cxn modelId="{C2701802-7F88-4DE5-BA81-FCBFAE27DD53}" type="presOf" srcId="{C909C31F-ED7F-4594-A18C-D3450516A9DA}" destId="{E54880EF-75CA-45EB-B09A-F5C133A4EB63}" srcOrd="0" destOrd="0" presId="urn:microsoft.com/office/officeart/2005/8/layout/hierarchy1"/>
    <dgm:cxn modelId="{31F42F16-2BD7-4463-B78F-8DB29EB00483}" type="presOf" srcId="{A677959C-3D4F-4B1D-9726-57B96DEAD1F3}" destId="{961CAF04-3F78-4255-9E4D-FF7C4B7692F1}" srcOrd="0" destOrd="0" presId="urn:microsoft.com/office/officeart/2005/8/layout/hierarchy1"/>
    <dgm:cxn modelId="{56D7D5A3-AAA0-485C-AEAD-8A0124DF7BC9}" type="presOf" srcId="{84180837-2529-4F02-B9AA-CADBD94DE8E1}" destId="{CFB32E94-F7F6-43DD-9902-48016872B68E}" srcOrd="0" destOrd="0" presId="urn:microsoft.com/office/officeart/2005/8/layout/hierarchy1"/>
    <dgm:cxn modelId="{25780045-92E0-4621-9A09-716AA25CFD0B}" srcId="{4BEAA8EE-CAEA-402F-A6BF-6E1240AF9D2F}" destId="{A618FE48-8DD0-4149-BB3B-834C8D13A4D2}" srcOrd="1" destOrd="0" parTransId="{A677959C-3D4F-4B1D-9726-57B96DEAD1F3}" sibTransId="{3ECAC14E-63F8-46A3-A48A-98B25DBBE2BC}"/>
    <dgm:cxn modelId="{5A801816-4A4C-4AC4-BA92-F32F3B3D6C51}" type="presOf" srcId="{A618FE48-8DD0-4149-BB3B-834C8D13A4D2}" destId="{CB63C92A-E9A3-42C4-874F-D1620A45C2EF}" srcOrd="0" destOrd="0" presId="urn:microsoft.com/office/officeart/2005/8/layout/hierarchy1"/>
    <dgm:cxn modelId="{6C7B7849-45AA-40B3-996D-E367347327A6}" srcId="{B0CAC6E3-C39C-4873-8046-D171F278D591}" destId="{84180837-2529-4F02-B9AA-CADBD94DE8E1}" srcOrd="0" destOrd="0" parTransId="{6A66BAA3-1C69-4E7C-B505-331CF449D5D2}" sibTransId="{BE49F116-9A12-4C5E-ABAA-D3B872192817}"/>
    <dgm:cxn modelId="{EE33CD5B-06A0-4723-9CAB-6AEA02DC254D}" type="presOf" srcId="{6A66BAA3-1C69-4E7C-B505-331CF449D5D2}" destId="{EA5C0008-CC47-4752-812C-941E94A1604C}" srcOrd="0" destOrd="0" presId="urn:microsoft.com/office/officeart/2005/8/layout/hierarchy1"/>
    <dgm:cxn modelId="{0206C1D7-65D4-44DF-A943-1700B23DA7B3}" type="presParOf" srcId="{3E7B6EA7-CE67-446E-8CE3-54E1A892F8DA}" destId="{88B55149-0B7F-41BC-A487-4B729B646879}" srcOrd="0" destOrd="0" presId="urn:microsoft.com/office/officeart/2005/8/layout/hierarchy1"/>
    <dgm:cxn modelId="{89041A5A-752E-492E-B75C-25B1D3379842}" type="presParOf" srcId="{88B55149-0B7F-41BC-A487-4B729B646879}" destId="{E50F0711-AD72-4F1F-BD41-2F7431513034}" srcOrd="0" destOrd="0" presId="urn:microsoft.com/office/officeart/2005/8/layout/hierarchy1"/>
    <dgm:cxn modelId="{E458946E-B168-4B05-93DE-F201D735A212}" type="presParOf" srcId="{E50F0711-AD72-4F1F-BD41-2F7431513034}" destId="{7748AE35-5889-495C-8784-32E39A67F41A}" srcOrd="0" destOrd="0" presId="urn:microsoft.com/office/officeart/2005/8/layout/hierarchy1"/>
    <dgm:cxn modelId="{B2AA7D99-B877-4240-8E2B-5D2AAD5E2CA1}" type="presParOf" srcId="{E50F0711-AD72-4F1F-BD41-2F7431513034}" destId="{3C6A461E-EA33-4AFB-B9AD-64E143F1E21E}" srcOrd="1" destOrd="0" presId="urn:microsoft.com/office/officeart/2005/8/layout/hierarchy1"/>
    <dgm:cxn modelId="{AA610ED7-5ADA-4B72-B869-0ECA9472AEDD}" type="presParOf" srcId="{88B55149-0B7F-41BC-A487-4B729B646879}" destId="{6FF4B55D-DA5B-452C-97C6-DCE16D5966FE}" srcOrd="1" destOrd="0" presId="urn:microsoft.com/office/officeart/2005/8/layout/hierarchy1"/>
    <dgm:cxn modelId="{4A2E9529-F6B1-4417-B54A-F57F1E34E8BB}" type="presParOf" srcId="{6FF4B55D-DA5B-452C-97C6-DCE16D5966FE}" destId="{7C5E862C-CAFC-4E39-91A2-A1A3D73C557B}" srcOrd="0" destOrd="0" presId="urn:microsoft.com/office/officeart/2005/8/layout/hierarchy1"/>
    <dgm:cxn modelId="{B53C1322-D6FA-4EC5-8BFD-640AB0EFA4CB}" type="presParOf" srcId="{6FF4B55D-DA5B-452C-97C6-DCE16D5966FE}" destId="{1B0A0C70-3108-4DF3-9E26-B288188D3C5C}" srcOrd="1" destOrd="0" presId="urn:microsoft.com/office/officeart/2005/8/layout/hierarchy1"/>
    <dgm:cxn modelId="{F35713CC-C6E9-4F05-A8E8-4922B320B0E8}" type="presParOf" srcId="{1B0A0C70-3108-4DF3-9E26-B288188D3C5C}" destId="{00637BD6-4444-42E8-96FC-D1E512B28BAD}" srcOrd="0" destOrd="0" presId="urn:microsoft.com/office/officeart/2005/8/layout/hierarchy1"/>
    <dgm:cxn modelId="{2A2CB3A2-508D-4A63-9B2C-A9F227F6C5E7}" type="presParOf" srcId="{00637BD6-4444-42E8-96FC-D1E512B28BAD}" destId="{834C7425-823E-4EC9-8FB9-32376A3B4812}" srcOrd="0" destOrd="0" presId="urn:microsoft.com/office/officeart/2005/8/layout/hierarchy1"/>
    <dgm:cxn modelId="{1E3D8334-18AC-4239-A891-857766518533}" type="presParOf" srcId="{00637BD6-4444-42E8-96FC-D1E512B28BAD}" destId="{CB90F0FE-D017-4159-BFC2-D17E1688797B}" srcOrd="1" destOrd="0" presId="urn:microsoft.com/office/officeart/2005/8/layout/hierarchy1"/>
    <dgm:cxn modelId="{0E8C20C4-D1B8-4D0E-AF5A-8EFD905C659F}" type="presParOf" srcId="{1B0A0C70-3108-4DF3-9E26-B288188D3C5C}" destId="{F1E64B9D-7ED1-43BC-9386-66BE550E2D0A}" srcOrd="1" destOrd="0" presId="urn:microsoft.com/office/officeart/2005/8/layout/hierarchy1"/>
    <dgm:cxn modelId="{A0E3BD22-F96D-448D-9CED-5BE7271C849D}" type="presParOf" srcId="{F1E64B9D-7ED1-43BC-9386-66BE550E2D0A}" destId="{C68EB471-3730-4E06-A6A6-232AAAB3F7A1}" srcOrd="0" destOrd="0" presId="urn:microsoft.com/office/officeart/2005/8/layout/hierarchy1"/>
    <dgm:cxn modelId="{A94670A9-1003-4AA0-AE1B-E1ACD73D20F1}" type="presParOf" srcId="{F1E64B9D-7ED1-43BC-9386-66BE550E2D0A}" destId="{AF7275AC-3179-46C4-923D-19795794E18A}" srcOrd="1" destOrd="0" presId="urn:microsoft.com/office/officeart/2005/8/layout/hierarchy1"/>
    <dgm:cxn modelId="{CC95D5B6-73BF-493F-AF1F-BAF0FD4002DA}" type="presParOf" srcId="{AF7275AC-3179-46C4-923D-19795794E18A}" destId="{C8F86671-8D9D-4CBB-A0FA-42767DE48189}" srcOrd="0" destOrd="0" presId="urn:microsoft.com/office/officeart/2005/8/layout/hierarchy1"/>
    <dgm:cxn modelId="{58CD17C6-ACE3-4325-B2DA-0121E966F40C}" type="presParOf" srcId="{C8F86671-8D9D-4CBB-A0FA-42767DE48189}" destId="{CC9EB3B6-EB6B-41C0-8782-3B3913E081FF}" srcOrd="0" destOrd="0" presId="urn:microsoft.com/office/officeart/2005/8/layout/hierarchy1"/>
    <dgm:cxn modelId="{5426A7F2-29E1-4D50-95C2-7A425A8C06D4}" type="presParOf" srcId="{C8F86671-8D9D-4CBB-A0FA-42767DE48189}" destId="{E54880EF-75CA-45EB-B09A-F5C133A4EB63}" srcOrd="1" destOrd="0" presId="urn:microsoft.com/office/officeart/2005/8/layout/hierarchy1"/>
    <dgm:cxn modelId="{ECAEB252-9309-4B05-BB3B-96A315904920}" type="presParOf" srcId="{AF7275AC-3179-46C4-923D-19795794E18A}" destId="{8A86D8CE-6018-45C8-AA0F-19CF1ADED482}" srcOrd="1" destOrd="0" presId="urn:microsoft.com/office/officeart/2005/8/layout/hierarchy1"/>
    <dgm:cxn modelId="{254A7B1F-E365-42A1-89DF-E30D5138B3A9}" type="presParOf" srcId="{F1E64B9D-7ED1-43BC-9386-66BE550E2D0A}" destId="{961CAF04-3F78-4255-9E4D-FF7C4B7692F1}" srcOrd="2" destOrd="0" presId="urn:microsoft.com/office/officeart/2005/8/layout/hierarchy1"/>
    <dgm:cxn modelId="{7BA6B25A-A126-444B-9EC9-C1052FBAA495}" type="presParOf" srcId="{F1E64B9D-7ED1-43BC-9386-66BE550E2D0A}" destId="{15107648-B2D0-403A-B311-9A8E3C88032A}" srcOrd="3" destOrd="0" presId="urn:microsoft.com/office/officeart/2005/8/layout/hierarchy1"/>
    <dgm:cxn modelId="{441184A4-A375-4DB7-8B2C-98BC710AC135}" type="presParOf" srcId="{15107648-B2D0-403A-B311-9A8E3C88032A}" destId="{73C88DB8-D036-4479-9A72-455C4C4D71FA}" srcOrd="0" destOrd="0" presId="urn:microsoft.com/office/officeart/2005/8/layout/hierarchy1"/>
    <dgm:cxn modelId="{BD163ADA-561E-4A7E-9D4C-3C510422E76A}" type="presParOf" srcId="{73C88DB8-D036-4479-9A72-455C4C4D71FA}" destId="{3BDB8901-3C70-413E-95AF-C8FF802BB6BD}" srcOrd="0" destOrd="0" presId="urn:microsoft.com/office/officeart/2005/8/layout/hierarchy1"/>
    <dgm:cxn modelId="{9C1AF3A6-1ABD-43D6-A46E-81FDF85C0F4E}" type="presParOf" srcId="{73C88DB8-D036-4479-9A72-455C4C4D71FA}" destId="{CB63C92A-E9A3-42C4-874F-D1620A45C2EF}" srcOrd="1" destOrd="0" presId="urn:microsoft.com/office/officeart/2005/8/layout/hierarchy1"/>
    <dgm:cxn modelId="{8F3F7736-C974-4490-8EBF-BA2CE0536308}" type="presParOf" srcId="{15107648-B2D0-403A-B311-9A8E3C88032A}" destId="{9D723EC4-B481-4AC9-85F4-65D3A54B36DA}" srcOrd="1" destOrd="0" presId="urn:microsoft.com/office/officeart/2005/8/layout/hierarchy1"/>
    <dgm:cxn modelId="{F52E61BA-7E07-44AD-AC44-A738057CC400}" type="presParOf" srcId="{6FF4B55D-DA5B-452C-97C6-DCE16D5966FE}" destId="{5D348AE2-EFCB-43A7-AFF7-755EE6B4B9AB}" srcOrd="2" destOrd="0" presId="urn:microsoft.com/office/officeart/2005/8/layout/hierarchy1"/>
    <dgm:cxn modelId="{9866E5CC-9DC9-40C7-AE6E-A9046FE0AACD}" type="presParOf" srcId="{6FF4B55D-DA5B-452C-97C6-DCE16D5966FE}" destId="{ACB874BF-F1CB-4AA2-9101-78D3DAE993F6}" srcOrd="3" destOrd="0" presId="urn:microsoft.com/office/officeart/2005/8/layout/hierarchy1"/>
    <dgm:cxn modelId="{E5A1B1F7-F641-4F22-B910-F90E82097839}" type="presParOf" srcId="{ACB874BF-F1CB-4AA2-9101-78D3DAE993F6}" destId="{6B2588E9-767F-452D-8E50-32580825D70B}" srcOrd="0" destOrd="0" presId="urn:microsoft.com/office/officeart/2005/8/layout/hierarchy1"/>
    <dgm:cxn modelId="{EDA70833-60FA-4E25-AD1E-197F086166D1}" type="presParOf" srcId="{6B2588E9-767F-452D-8E50-32580825D70B}" destId="{0A5C16FE-7C50-4D5C-BD40-1DC9BA7F41C9}" srcOrd="0" destOrd="0" presId="urn:microsoft.com/office/officeart/2005/8/layout/hierarchy1"/>
    <dgm:cxn modelId="{5B884C05-E945-44F6-8091-A14E7842D072}" type="presParOf" srcId="{6B2588E9-767F-452D-8E50-32580825D70B}" destId="{3E1B43FC-5913-4E72-A5B3-7227E107DB70}" srcOrd="1" destOrd="0" presId="urn:microsoft.com/office/officeart/2005/8/layout/hierarchy1"/>
    <dgm:cxn modelId="{49528BD3-A499-4396-808E-67DB7E8446AD}" type="presParOf" srcId="{ACB874BF-F1CB-4AA2-9101-78D3DAE993F6}" destId="{D5067011-8F84-4D63-87DA-46C33B494F87}" srcOrd="1" destOrd="0" presId="urn:microsoft.com/office/officeart/2005/8/layout/hierarchy1"/>
    <dgm:cxn modelId="{A42F4F8E-4E71-44BD-AB7E-4FE15EE409EF}" type="presParOf" srcId="{D5067011-8F84-4D63-87DA-46C33B494F87}" destId="{EA5C0008-CC47-4752-812C-941E94A1604C}" srcOrd="0" destOrd="0" presId="urn:microsoft.com/office/officeart/2005/8/layout/hierarchy1"/>
    <dgm:cxn modelId="{4B8802EB-B438-45E7-84B2-98DEBFC3ABB1}" type="presParOf" srcId="{D5067011-8F84-4D63-87DA-46C33B494F87}" destId="{19425F37-4383-4AAF-9EA2-D7907DC728EB}" srcOrd="1" destOrd="0" presId="urn:microsoft.com/office/officeart/2005/8/layout/hierarchy1"/>
    <dgm:cxn modelId="{06F0D053-0FAF-4BC1-89C2-1E0154668C3E}" type="presParOf" srcId="{19425F37-4383-4AAF-9EA2-D7907DC728EB}" destId="{F29CD600-0A11-4472-BD84-11A56C514EBA}" srcOrd="0" destOrd="0" presId="urn:microsoft.com/office/officeart/2005/8/layout/hierarchy1"/>
    <dgm:cxn modelId="{9142F0E1-9D87-4DDF-83B2-3CAD8AA9A5D0}" type="presParOf" srcId="{F29CD600-0A11-4472-BD84-11A56C514EBA}" destId="{433F319C-8627-4230-BA10-1817A1BB0B6F}" srcOrd="0" destOrd="0" presId="urn:microsoft.com/office/officeart/2005/8/layout/hierarchy1"/>
    <dgm:cxn modelId="{36FB4934-B96F-4734-BA21-95FA60D722E8}" type="presParOf" srcId="{F29CD600-0A11-4472-BD84-11A56C514EBA}" destId="{CFB32E94-F7F6-43DD-9902-48016872B68E}" srcOrd="1" destOrd="0" presId="urn:microsoft.com/office/officeart/2005/8/layout/hierarchy1"/>
    <dgm:cxn modelId="{36E9ABFB-9CC1-4B3C-BCC3-7B19647C11AE}" type="presParOf" srcId="{19425F37-4383-4AAF-9EA2-D7907DC728EB}" destId="{99360B38-7B96-4E02-8094-A48FFC2E651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186533A5-5911-4FCD-8810-186BB8D89B2D}" type="doc">
      <dgm:prSet loTypeId="urn:microsoft.com/office/officeart/2005/8/layout/cycle3" loCatId="cycle" qsTypeId="urn:microsoft.com/office/officeart/2005/8/quickstyle/simple4" qsCatId="simple" csTypeId="urn:microsoft.com/office/officeart/2005/8/colors/accent2_1" csCatId="accent2" phldr="1"/>
      <dgm:spPr/>
      <dgm:t>
        <a:bodyPr/>
        <a:lstStyle/>
        <a:p>
          <a:endParaRPr lang="fr-FR"/>
        </a:p>
      </dgm:t>
    </dgm:pt>
    <dgm:pt modelId="{00B8A759-2006-4E4D-A9A0-1AD00B373C40}">
      <dgm:prSet/>
      <dgm:spPr/>
      <dgm:t>
        <a:bodyPr/>
        <a:lstStyle/>
        <a:p>
          <a:pPr algn="ctr" rtl="0"/>
          <a:r>
            <a:rPr lang="fr-FR" dirty="0" smtClean="0"/>
            <a:t>Adhésion libre et volontaire </a:t>
          </a:r>
          <a:endParaRPr lang="fr-FR" dirty="0"/>
        </a:p>
      </dgm:t>
    </dgm:pt>
    <dgm:pt modelId="{BEB6187D-4726-458E-9E32-EEA10AFB9531}" type="parTrans" cxnId="{D74C51B9-F94B-4E75-B378-6EBD4B9E51A8}">
      <dgm:prSet/>
      <dgm:spPr/>
      <dgm:t>
        <a:bodyPr/>
        <a:lstStyle/>
        <a:p>
          <a:pPr algn="ctr"/>
          <a:endParaRPr lang="fr-FR"/>
        </a:p>
      </dgm:t>
    </dgm:pt>
    <dgm:pt modelId="{5397B71B-8AA3-4DA4-BDEC-E17BC410D67F}" type="sibTrans" cxnId="{D74C51B9-F94B-4E75-B378-6EBD4B9E51A8}">
      <dgm:prSet/>
      <dgm:spPr/>
      <dgm:t>
        <a:bodyPr/>
        <a:lstStyle/>
        <a:p>
          <a:pPr algn="ctr"/>
          <a:endParaRPr lang="fr-FR"/>
        </a:p>
      </dgm:t>
    </dgm:pt>
    <dgm:pt modelId="{02675A55-700D-4660-BE48-95BBE5654C69}">
      <dgm:prSet custT="1"/>
      <dgm:spPr/>
      <dgm:t>
        <a:bodyPr/>
        <a:lstStyle/>
        <a:p>
          <a:pPr algn="ctr" rtl="0"/>
          <a:r>
            <a:rPr lang="fr-FR" sz="900" dirty="0" smtClean="0">
              <a:latin typeface="Times New Roman" pitchFamily="18" charset="0"/>
              <a:cs typeface="Times New Roman" pitchFamily="18" charset="0"/>
            </a:rPr>
            <a:t>Signature d’un contrat annuel de</a:t>
          </a:r>
        </a:p>
        <a:p>
          <a:pPr algn="ctr" rtl="0"/>
          <a:r>
            <a:rPr lang="fr-FR" sz="900" dirty="0" smtClean="0">
              <a:latin typeface="Times New Roman" pitchFamily="18" charset="0"/>
              <a:cs typeface="Times New Roman" pitchFamily="18" charset="0"/>
            </a:rPr>
            <a:t> prestation de services</a:t>
          </a:r>
          <a:endParaRPr lang="fr-FR" sz="900" dirty="0">
            <a:latin typeface="Times New Roman" pitchFamily="18" charset="0"/>
            <a:cs typeface="Times New Roman" pitchFamily="18" charset="0"/>
          </a:endParaRPr>
        </a:p>
      </dgm:t>
    </dgm:pt>
    <dgm:pt modelId="{38D57003-98A1-4C26-A07D-78D4FC915FCB}" type="parTrans" cxnId="{6D336A24-EDAE-4FBA-8264-02A9B480F9B9}">
      <dgm:prSet/>
      <dgm:spPr/>
      <dgm:t>
        <a:bodyPr/>
        <a:lstStyle/>
        <a:p>
          <a:pPr algn="ctr"/>
          <a:endParaRPr lang="fr-FR"/>
        </a:p>
      </dgm:t>
    </dgm:pt>
    <dgm:pt modelId="{279E3DC5-A997-476E-AA9C-3EE880A1FF6B}" type="sibTrans" cxnId="{6D336A24-EDAE-4FBA-8264-02A9B480F9B9}">
      <dgm:prSet/>
      <dgm:spPr/>
      <dgm:t>
        <a:bodyPr/>
        <a:lstStyle/>
        <a:p>
          <a:pPr algn="ctr"/>
          <a:endParaRPr lang="fr-FR"/>
        </a:p>
      </dgm:t>
    </dgm:pt>
    <dgm:pt modelId="{F55D72B3-5A3A-4B15-9C9A-8FB5869D70B3}">
      <dgm:prSet custT="1"/>
      <dgm:spPr/>
      <dgm:t>
        <a:bodyPr/>
        <a:lstStyle/>
        <a:p>
          <a:pPr algn="ctr" rtl="0"/>
          <a:r>
            <a:rPr lang="fr-FR" sz="1000" dirty="0" smtClean="0">
              <a:latin typeface="Times New Roman" pitchFamily="18" charset="0"/>
              <a:cs typeface="Times New Roman" pitchFamily="18" charset="0"/>
            </a:rPr>
            <a:t>Offres de services </a:t>
          </a:r>
          <a:r>
            <a:rPr lang="fr-FR" sz="1200" dirty="0" smtClean="0">
              <a:latin typeface="Times New Roman" pitchFamily="18" charset="0"/>
              <a:cs typeface="Times New Roman" pitchFamily="18" charset="0"/>
            </a:rPr>
            <a:t> </a:t>
          </a:r>
          <a:endParaRPr lang="fr-FR" sz="1200" dirty="0">
            <a:latin typeface="Times New Roman" pitchFamily="18" charset="0"/>
            <a:cs typeface="Times New Roman" pitchFamily="18" charset="0"/>
          </a:endParaRPr>
        </a:p>
      </dgm:t>
    </dgm:pt>
    <dgm:pt modelId="{6A99887A-7FB0-412D-9504-BA2CC7386F68}" type="parTrans" cxnId="{C9C7F9ED-C95E-4F2A-B762-BB86CED53560}">
      <dgm:prSet/>
      <dgm:spPr/>
      <dgm:t>
        <a:bodyPr/>
        <a:lstStyle/>
        <a:p>
          <a:pPr algn="ctr"/>
          <a:endParaRPr lang="fr-FR"/>
        </a:p>
      </dgm:t>
    </dgm:pt>
    <dgm:pt modelId="{E664860B-B1B5-4C5C-8C54-93EA918FF732}" type="sibTrans" cxnId="{C9C7F9ED-C95E-4F2A-B762-BB86CED53560}">
      <dgm:prSet/>
      <dgm:spPr/>
      <dgm:t>
        <a:bodyPr/>
        <a:lstStyle/>
        <a:p>
          <a:pPr algn="ctr"/>
          <a:endParaRPr lang="fr-FR"/>
        </a:p>
      </dgm:t>
    </dgm:pt>
    <dgm:pt modelId="{5CCC6618-CFAD-4F8D-8D2F-5588C26BE887}">
      <dgm:prSet custT="1"/>
      <dgm:spPr/>
      <dgm:t>
        <a:bodyPr/>
        <a:lstStyle/>
        <a:p>
          <a:pPr algn="ctr" rtl="0"/>
          <a:r>
            <a:rPr lang="fr-FR" sz="900" dirty="0" smtClean="0">
              <a:latin typeface="Times New Roman" pitchFamily="18" charset="0"/>
              <a:cs typeface="Times New Roman" pitchFamily="18" charset="0"/>
            </a:rPr>
            <a:t>Contributions des OERT membres</a:t>
          </a:r>
          <a:endParaRPr lang="fr-FR" sz="900" dirty="0">
            <a:latin typeface="Times New Roman" pitchFamily="18" charset="0"/>
            <a:cs typeface="Times New Roman" pitchFamily="18" charset="0"/>
          </a:endParaRPr>
        </a:p>
      </dgm:t>
    </dgm:pt>
    <dgm:pt modelId="{A0521F85-C1B3-4DFB-B570-4DC2C22C40A6}" type="parTrans" cxnId="{FC1FF89E-2FDE-4192-864A-6A9DDD33F3A6}">
      <dgm:prSet/>
      <dgm:spPr/>
      <dgm:t>
        <a:bodyPr/>
        <a:lstStyle/>
        <a:p>
          <a:pPr algn="ctr"/>
          <a:endParaRPr lang="fr-FR"/>
        </a:p>
      </dgm:t>
    </dgm:pt>
    <dgm:pt modelId="{6E10C812-49CD-4BC5-917E-28D9FEE4F3B4}" type="sibTrans" cxnId="{FC1FF89E-2FDE-4192-864A-6A9DDD33F3A6}">
      <dgm:prSet/>
      <dgm:spPr/>
      <dgm:t>
        <a:bodyPr/>
        <a:lstStyle/>
        <a:p>
          <a:pPr algn="ctr"/>
          <a:endParaRPr lang="fr-FR"/>
        </a:p>
      </dgm:t>
    </dgm:pt>
    <dgm:pt modelId="{477E0CC2-5126-430C-B156-8B5E1525625E}">
      <dgm:prSet custT="1"/>
      <dgm:spPr/>
      <dgm:t>
        <a:bodyPr/>
        <a:lstStyle/>
        <a:p>
          <a:pPr algn="ctr" rtl="0"/>
          <a:r>
            <a:rPr lang="fr-FR" sz="1000" dirty="0" smtClean="0">
              <a:latin typeface="Times New Roman" pitchFamily="18" charset="0"/>
              <a:cs typeface="Times New Roman" pitchFamily="18" charset="0"/>
            </a:rPr>
            <a:t>Appuis sur différents domaines : </a:t>
          </a:r>
          <a:endParaRPr lang="fr-FR" sz="1000" dirty="0">
            <a:latin typeface="Times New Roman" pitchFamily="18" charset="0"/>
            <a:cs typeface="Times New Roman" pitchFamily="18" charset="0"/>
          </a:endParaRPr>
        </a:p>
      </dgm:t>
    </dgm:pt>
    <dgm:pt modelId="{ACCDC500-E209-4274-AD21-FDCA725D3B41}" type="parTrans" cxnId="{DE42325A-A37C-46B1-9098-949A81C00A53}">
      <dgm:prSet/>
      <dgm:spPr/>
      <dgm:t>
        <a:bodyPr/>
        <a:lstStyle/>
        <a:p>
          <a:pPr algn="ctr"/>
          <a:endParaRPr lang="fr-FR"/>
        </a:p>
      </dgm:t>
    </dgm:pt>
    <dgm:pt modelId="{490592BA-2357-43A5-8334-122B024781AE}" type="sibTrans" cxnId="{DE42325A-A37C-46B1-9098-949A81C00A53}">
      <dgm:prSet/>
      <dgm:spPr/>
      <dgm:t>
        <a:bodyPr/>
        <a:lstStyle/>
        <a:p>
          <a:pPr algn="ctr"/>
          <a:endParaRPr lang="fr-FR"/>
        </a:p>
      </dgm:t>
    </dgm:pt>
    <dgm:pt modelId="{B52347F1-12AD-47E9-8831-53C36F615897}">
      <dgm:prSet custT="1"/>
      <dgm:spPr/>
      <dgm:t>
        <a:bodyPr/>
        <a:lstStyle/>
        <a:p>
          <a:pPr algn="ctr" rtl="0"/>
          <a:r>
            <a:rPr lang="fr-FR" sz="900" dirty="0" smtClean="0">
              <a:latin typeface="Times New Roman" pitchFamily="18" charset="0"/>
              <a:cs typeface="Times New Roman" pitchFamily="18" charset="0"/>
            </a:rPr>
            <a:t>Focus assez prononcé sur des aspects socio organisationnels (médiation).</a:t>
          </a:r>
          <a:endParaRPr lang="fr-FR" sz="900" dirty="0">
            <a:latin typeface="Times New Roman" pitchFamily="18" charset="0"/>
            <a:cs typeface="Times New Roman" pitchFamily="18" charset="0"/>
          </a:endParaRPr>
        </a:p>
      </dgm:t>
    </dgm:pt>
    <dgm:pt modelId="{53D9EDA9-D72B-400C-A8C3-F4AAECCF3209}" type="parTrans" cxnId="{083F3EAD-A3EA-44CE-895C-C91DA4AC41CA}">
      <dgm:prSet/>
      <dgm:spPr/>
      <dgm:t>
        <a:bodyPr/>
        <a:lstStyle/>
        <a:p>
          <a:pPr algn="ctr"/>
          <a:endParaRPr lang="fr-FR"/>
        </a:p>
      </dgm:t>
    </dgm:pt>
    <dgm:pt modelId="{26C922D5-1E25-4DAA-8832-09CAED8D3A66}" type="sibTrans" cxnId="{083F3EAD-A3EA-44CE-895C-C91DA4AC41CA}">
      <dgm:prSet/>
      <dgm:spPr/>
      <dgm:t>
        <a:bodyPr/>
        <a:lstStyle/>
        <a:p>
          <a:pPr algn="ctr"/>
          <a:endParaRPr lang="fr-FR"/>
        </a:p>
      </dgm:t>
    </dgm:pt>
    <dgm:pt modelId="{F0B6A9D8-12E5-4682-B851-37EC096AF8C3}">
      <dgm:prSet custT="1"/>
      <dgm:spPr/>
      <dgm:t>
        <a:bodyPr/>
        <a:lstStyle/>
        <a:p>
          <a:pPr algn="ctr" rtl="0"/>
          <a:r>
            <a:rPr lang="fr-FR" sz="900" dirty="0" smtClean="0">
              <a:latin typeface="Times New Roman" pitchFamily="18" charset="0"/>
              <a:cs typeface="Times New Roman" pitchFamily="18" charset="0"/>
            </a:rPr>
            <a:t>Rénovations simples</a:t>
          </a:r>
          <a:endParaRPr lang="fr-FR" sz="900" dirty="0">
            <a:latin typeface="Times New Roman" pitchFamily="18" charset="0"/>
            <a:cs typeface="Times New Roman" pitchFamily="18" charset="0"/>
          </a:endParaRPr>
        </a:p>
      </dgm:t>
    </dgm:pt>
    <dgm:pt modelId="{E2AC0678-881C-430A-BAA8-E51436F3C5E6}" type="parTrans" cxnId="{9C6BECD4-1543-4CC3-AD5F-272DAEA81679}">
      <dgm:prSet/>
      <dgm:spPr/>
      <dgm:t>
        <a:bodyPr/>
        <a:lstStyle/>
        <a:p>
          <a:pPr algn="ctr"/>
          <a:endParaRPr lang="fr-FR"/>
        </a:p>
      </dgm:t>
    </dgm:pt>
    <dgm:pt modelId="{87DC8071-9065-48B4-B778-BD215AD6D44F}" type="sibTrans" cxnId="{9C6BECD4-1543-4CC3-AD5F-272DAEA81679}">
      <dgm:prSet/>
      <dgm:spPr/>
      <dgm:t>
        <a:bodyPr/>
        <a:lstStyle/>
        <a:p>
          <a:pPr algn="ctr"/>
          <a:endParaRPr lang="fr-FR"/>
        </a:p>
      </dgm:t>
    </dgm:pt>
    <dgm:pt modelId="{F74DAAB4-3A59-4399-B97D-87D0CBD34ADD}" type="pres">
      <dgm:prSet presAssocID="{186533A5-5911-4FCD-8810-186BB8D89B2D}" presName="Name0" presStyleCnt="0">
        <dgm:presLayoutVars>
          <dgm:dir/>
          <dgm:resizeHandles val="exact"/>
        </dgm:presLayoutVars>
      </dgm:prSet>
      <dgm:spPr/>
      <dgm:t>
        <a:bodyPr/>
        <a:lstStyle/>
        <a:p>
          <a:endParaRPr lang="fr-FR"/>
        </a:p>
      </dgm:t>
    </dgm:pt>
    <dgm:pt modelId="{67BAC8BD-8F5D-4CAF-9AB1-4236552A4580}" type="pres">
      <dgm:prSet presAssocID="{186533A5-5911-4FCD-8810-186BB8D89B2D}" presName="cycle" presStyleCnt="0"/>
      <dgm:spPr/>
    </dgm:pt>
    <dgm:pt modelId="{056AB66B-3415-4AA9-8898-AFBC300DED89}" type="pres">
      <dgm:prSet presAssocID="{00B8A759-2006-4E4D-A9A0-1AD00B373C40}" presName="nodeFirstNode" presStyleLbl="node1" presStyleIdx="0" presStyleCnt="7">
        <dgm:presLayoutVars>
          <dgm:bulletEnabled val="1"/>
        </dgm:presLayoutVars>
      </dgm:prSet>
      <dgm:spPr/>
      <dgm:t>
        <a:bodyPr/>
        <a:lstStyle/>
        <a:p>
          <a:endParaRPr lang="fr-FR"/>
        </a:p>
      </dgm:t>
    </dgm:pt>
    <dgm:pt modelId="{1DD55AC7-8317-45A1-AC70-539A3D237E09}" type="pres">
      <dgm:prSet presAssocID="{5397B71B-8AA3-4DA4-BDEC-E17BC410D67F}" presName="sibTransFirstNode" presStyleLbl="bgShp" presStyleIdx="0" presStyleCnt="1"/>
      <dgm:spPr/>
      <dgm:t>
        <a:bodyPr/>
        <a:lstStyle/>
        <a:p>
          <a:endParaRPr lang="fr-FR"/>
        </a:p>
      </dgm:t>
    </dgm:pt>
    <dgm:pt modelId="{EED01DC5-CBD7-44B3-A628-543A0BD91722}" type="pres">
      <dgm:prSet presAssocID="{02675A55-700D-4660-BE48-95BBE5654C69}" presName="nodeFollowingNodes" presStyleLbl="node1" presStyleIdx="1" presStyleCnt="7" custScaleX="137371" custScaleY="86675" custRadScaleRad="93388" custRadScaleInc="22280">
        <dgm:presLayoutVars>
          <dgm:bulletEnabled val="1"/>
        </dgm:presLayoutVars>
      </dgm:prSet>
      <dgm:spPr/>
      <dgm:t>
        <a:bodyPr/>
        <a:lstStyle/>
        <a:p>
          <a:endParaRPr lang="fr-FR"/>
        </a:p>
      </dgm:t>
    </dgm:pt>
    <dgm:pt modelId="{FB9CBD68-57F6-4201-BDB0-C3CACB503A1B}" type="pres">
      <dgm:prSet presAssocID="{F55D72B3-5A3A-4B15-9C9A-8FB5869D70B3}" presName="nodeFollowingNodes" presStyleLbl="node1" presStyleIdx="2" presStyleCnt="7" custScaleX="160088" custRadScaleRad="107596" custRadScaleInc="-14952">
        <dgm:presLayoutVars>
          <dgm:bulletEnabled val="1"/>
        </dgm:presLayoutVars>
      </dgm:prSet>
      <dgm:spPr/>
      <dgm:t>
        <a:bodyPr/>
        <a:lstStyle/>
        <a:p>
          <a:endParaRPr lang="fr-FR"/>
        </a:p>
      </dgm:t>
    </dgm:pt>
    <dgm:pt modelId="{3B9FCEE9-0899-4BB4-AD7F-66E73390DC48}" type="pres">
      <dgm:prSet presAssocID="{5CCC6618-CFAD-4F8D-8D2F-5588C26BE887}" presName="nodeFollowingNodes" presStyleLbl="node1" presStyleIdx="3" presStyleCnt="7" custScaleX="104522" custScaleY="140741" custRadScaleRad="109841" custRadScaleInc="-27422">
        <dgm:presLayoutVars>
          <dgm:bulletEnabled val="1"/>
        </dgm:presLayoutVars>
      </dgm:prSet>
      <dgm:spPr/>
      <dgm:t>
        <a:bodyPr/>
        <a:lstStyle/>
        <a:p>
          <a:endParaRPr lang="fr-FR"/>
        </a:p>
      </dgm:t>
    </dgm:pt>
    <dgm:pt modelId="{D6B6D858-A4EC-4091-B6D0-8FD056553796}" type="pres">
      <dgm:prSet presAssocID="{477E0CC2-5126-430C-B156-8B5E1525625E}" presName="nodeFollowingNodes" presStyleLbl="node1" presStyleIdx="4" presStyleCnt="7" custScaleX="170757" custScaleY="104738" custRadScaleRad="98148" custRadScaleInc="5520">
        <dgm:presLayoutVars>
          <dgm:bulletEnabled val="1"/>
        </dgm:presLayoutVars>
      </dgm:prSet>
      <dgm:spPr/>
      <dgm:t>
        <a:bodyPr/>
        <a:lstStyle/>
        <a:p>
          <a:endParaRPr lang="fr-FR"/>
        </a:p>
      </dgm:t>
    </dgm:pt>
    <dgm:pt modelId="{5C5B06F8-8D4D-4215-A7B2-31AC1736501F}" type="pres">
      <dgm:prSet presAssocID="{B52347F1-12AD-47E9-8831-53C36F615897}" presName="nodeFollowingNodes" presStyleLbl="node1" presStyleIdx="5" presStyleCnt="7" custScaleX="187123">
        <dgm:presLayoutVars>
          <dgm:bulletEnabled val="1"/>
        </dgm:presLayoutVars>
      </dgm:prSet>
      <dgm:spPr/>
      <dgm:t>
        <a:bodyPr/>
        <a:lstStyle/>
        <a:p>
          <a:endParaRPr lang="fr-FR"/>
        </a:p>
      </dgm:t>
    </dgm:pt>
    <dgm:pt modelId="{1284FD5A-FA64-4252-B12F-08B3D6CE7329}" type="pres">
      <dgm:prSet presAssocID="{F0B6A9D8-12E5-4682-B851-37EC096AF8C3}" presName="nodeFollowingNodes" presStyleLbl="node1" presStyleIdx="6" presStyleCnt="7" custRadScaleRad="91074" custRadScaleInc="-19274">
        <dgm:presLayoutVars>
          <dgm:bulletEnabled val="1"/>
        </dgm:presLayoutVars>
      </dgm:prSet>
      <dgm:spPr/>
      <dgm:t>
        <a:bodyPr/>
        <a:lstStyle/>
        <a:p>
          <a:endParaRPr lang="fr-FR"/>
        </a:p>
      </dgm:t>
    </dgm:pt>
  </dgm:ptLst>
  <dgm:cxnLst>
    <dgm:cxn modelId="{DE42325A-A37C-46B1-9098-949A81C00A53}" srcId="{186533A5-5911-4FCD-8810-186BB8D89B2D}" destId="{477E0CC2-5126-430C-B156-8B5E1525625E}" srcOrd="4" destOrd="0" parTransId="{ACCDC500-E209-4274-AD21-FDCA725D3B41}" sibTransId="{490592BA-2357-43A5-8334-122B024781AE}"/>
    <dgm:cxn modelId="{93C5CB1E-0632-4471-B0D0-7D62063C4DA8}" type="presOf" srcId="{5397B71B-8AA3-4DA4-BDEC-E17BC410D67F}" destId="{1DD55AC7-8317-45A1-AC70-539A3D237E09}" srcOrd="0" destOrd="0" presId="urn:microsoft.com/office/officeart/2005/8/layout/cycle3"/>
    <dgm:cxn modelId="{083F3EAD-A3EA-44CE-895C-C91DA4AC41CA}" srcId="{186533A5-5911-4FCD-8810-186BB8D89B2D}" destId="{B52347F1-12AD-47E9-8831-53C36F615897}" srcOrd="5" destOrd="0" parTransId="{53D9EDA9-D72B-400C-A8C3-F4AAECCF3209}" sibTransId="{26C922D5-1E25-4DAA-8832-09CAED8D3A66}"/>
    <dgm:cxn modelId="{9F0C69D8-ACF3-496B-80BA-AC949AEDE0BF}" type="presOf" srcId="{477E0CC2-5126-430C-B156-8B5E1525625E}" destId="{D6B6D858-A4EC-4091-B6D0-8FD056553796}" srcOrd="0" destOrd="0" presId="urn:microsoft.com/office/officeart/2005/8/layout/cycle3"/>
    <dgm:cxn modelId="{EBDF6887-7171-4D38-8886-AF4E277B79B0}" type="presOf" srcId="{00B8A759-2006-4E4D-A9A0-1AD00B373C40}" destId="{056AB66B-3415-4AA9-8898-AFBC300DED89}" srcOrd="0" destOrd="0" presId="urn:microsoft.com/office/officeart/2005/8/layout/cycle3"/>
    <dgm:cxn modelId="{FC1FF89E-2FDE-4192-864A-6A9DDD33F3A6}" srcId="{186533A5-5911-4FCD-8810-186BB8D89B2D}" destId="{5CCC6618-CFAD-4F8D-8D2F-5588C26BE887}" srcOrd="3" destOrd="0" parTransId="{A0521F85-C1B3-4DFB-B570-4DC2C22C40A6}" sibTransId="{6E10C812-49CD-4BC5-917E-28D9FEE4F3B4}"/>
    <dgm:cxn modelId="{C9C7F9ED-C95E-4F2A-B762-BB86CED53560}" srcId="{186533A5-5911-4FCD-8810-186BB8D89B2D}" destId="{F55D72B3-5A3A-4B15-9C9A-8FB5869D70B3}" srcOrd="2" destOrd="0" parTransId="{6A99887A-7FB0-412D-9504-BA2CC7386F68}" sibTransId="{E664860B-B1B5-4C5C-8C54-93EA918FF732}"/>
    <dgm:cxn modelId="{9A5C2004-D868-4AF2-A13C-5B2762EAB5C2}" type="presOf" srcId="{5CCC6618-CFAD-4F8D-8D2F-5588C26BE887}" destId="{3B9FCEE9-0899-4BB4-AD7F-66E73390DC48}" srcOrd="0" destOrd="0" presId="urn:microsoft.com/office/officeart/2005/8/layout/cycle3"/>
    <dgm:cxn modelId="{5D2A700E-CA66-4109-A718-2F8F8895802C}" type="presOf" srcId="{02675A55-700D-4660-BE48-95BBE5654C69}" destId="{EED01DC5-CBD7-44B3-A628-543A0BD91722}" srcOrd="0" destOrd="0" presId="urn:microsoft.com/office/officeart/2005/8/layout/cycle3"/>
    <dgm:cxn modelId="{D74C51B9-F94B-4E75-B378-6EBD4B9E51A8}" srcId="{186533A5-5911-4FCD-8810-186BB8D89B2D}" destId="{00B8A759-2006-4E4D-A9A0-1AD00B373C40}" srcOrd="0" destOrd="0" parTransId="{BEB6187D-4726-458E-9E32-EEA10AFB9531}" sibTransId="{5397B71B-8AA3-4DA4-BDEC-E17BC410D67F}"/>
    <dgm:cxn modelId="{9C6BECD4-1543-4CC3-AD5F-272DAEA81679}" srcId="{186533A5-5911-4FCD-8810-186BB8D89B2D}" destId="{F0B6A9D8-12E5-4682-B851-37EC096AF8C3}" srcOrd="6" destOrd="0" parTransId="{E2AC0678-881C-430A-BAA8-E51436F3C5E6}" sibTransId="{87DC8071-9065-48B4-B778-BD215AD6D44F}"/>
    <dgm:cxn modelId="{6D336A24-EDAE-4FBA-8264-02A9B480F9B9}" srcId="{186533A5-5911-4FCD-8810-186BB8D89B2D}" destId="{02675A55-700D-4660-BE48-95BBE5654C69}" srcOrd="1" destOrd="0" parTransId="{38D57003-98A1-4C26-A07D-78D4FC915FCB}" sibTransId="{279E3DC5-A997-476E-AA9C-3EE880A1FF6B}"/>
    <dgm:cxn modelId="{5F1A723B-C586-43DC-97D8-3477A913E162}" type="presOf" srcId="{F55D72B3-5A3A-4B15-9C9A-8FB5869D70B3}" destId="{FB9CBD68-57F6-4201-BDB0-C3CACB503A1B}" srcOrd="0" destOrd="0" presId="urn:microsoft.com/office/officeart/2005/8/layout/cycle3"/>
    <dgm:cxn modelId="{689C8419-08DA-4A10-9705-C369301A0D05}" type="presOf" srcId="{186533A5-5911-4FCD-8810-186BB8D89B2D}" destId="{F74DAAB4-3A59-4399-B97D-87D0CBD34ADD}" srcOrd="0" destOrd="0" presId="urn:microsoft.com/office/officeart/2005/8/layout/cycle3"/>
    <dgm:cxn modelId="{4958AFD2-FE3F-46EB-A58C-3A330544EA3E}" type="presOf" srcId="{B52347F1-12AD-47E9-8831-53C36F615897}" destId="{5C5B06F8-8D4D-4215-A7B2-31AC1736501F}" srcOrd="0" destOrd="0" presId="urn:microsoft.com/office/officeart/2005/8/layout/cycle3"/>
    <dgm:cxn modelId="{766A5CF3-B018-48EB-9153-FDFE3C438A45}" type="presOf" srcId="{F0B6A9D8-12E5-4682-B851-37EC096AF8C3}" destId="{1284FD5A-FA64-4252-B12F-08B3D6CE7329}" srcOrd="0" destOrd="0" presId="urn:microsoft.com/office/officeart/2005/8/layout/cycle3"/>
    <dgm:cxn modelId="{9961D841-041D-49E2-8651-CF992AB3209B}" type="presParOf" srcId="{F74DAAB4-3A59-4399-B97D-87D0CBD34ADD}" destId="{67BAC8BD-8F5D-4CAF-9AB1-4236552A4580}" srcOrd="0" destOrd="0" presId="urn:microsoft.com/office/officeart/2005/8/layout/cycle3"/>
    <dgm:cxn modelId="{DA89FC8B-6026-45F3-926D-4A5C2B3D9C44}" type="presParOf" srcId="{67BAC8BD-8F5D-4CAF-9AB1-4236552A4580}" destId="{056AB66B-3415-4AA9-8898-AFBC300DED89}" srcOrd="0" destOrd="0" presId="urn:microsoft.com/office/officeart/2005/8/layout/cycle3"/>
    <dgm:cxn modelId="{B6082C36-9425-4D92-9C24-B6AFF964E53A}" type="presParOf" srcId="{67BAC8BD-8F5D-4CAF-9AB1-4236552A4580}" destId="{1DD55AC7-8317-45A1-AC70-539A3D237E09}" srcOrd="1" destOrd="0" presId="urn:microsoft.com/office/officeart/2005/8/layout/cycle3"/>
    <dgm:cxn modelId="{9FFCB9DF-FBC9-4CCC-A954-334D40D7F9F1}" type="presParOf" srcId="{67BAC8BD-8F5D-4CAF-9AB1-4236552A4580}" destId="{EED01DC5-CBD7-44B3-A628-543A0BD91722}" srcOrd="2" destOrd="0" presId="urn:microsoft.com/office/officeart/2005/8/layout/cycle3"/>
    <dgm:cxn modelId="{1140BD15-E2DA-4ED6-982C-4663B24CD20D}" type="presParOf" srcId="{67BAC8BD-8F5D-4CAF-9AB1-4236552A4580}" destId="{FB9CBD68-57F6-4201-BDB0-C3CACB503A1B}" srcOrd="3" destOrd="0" presId="urn:microsoft.com/office/officeart/2005/8/layout/cycle3"/>
    <dgm:cxn modelId="{975A4880-C0FB-4630-B7FD-DB4AE372DF7E}" type="presParOf" srcId="{67BAC8BD-8F5D-4CAF-9AB1-4236552A4580}" destId="{3B9FCEE9-0899-4BB4-AD7F-66E73390DC48}" srcOrd="4" destOrd="0" presId="urn:microsoft.com/office/officeart/2005/8/layout/cycle3"/>
    <dgm:cxn modelId="{2DD3AD5C-1B47-4E1B-9BC1-5EB3A1DD53A9}" type="presParOf" srcId="{67BAC8BD-8F5D-4CAF-9AB1-4236552A4580}" destId="{D6B6D858-A4EC-4091-B6D0-8FD056553796}" srcOrd="5" destOrd="0" presId="urn:microsoft.com/office/officeart/2005/8/layout/cycle3"/>
    <dgm:cxn modelId="{97F9B54E-572F-4B91-A66A-4B0103923148}" type="presParOf" srcId="{67BAC8BD-8F5D-4CAF-9AB1-4236552A4580}" destId="{5C5B06F8-8D4D-4215-A7B2-31AC1736501F}" srcOrd="6" destOrd="0" presId="urn:microsoft.com/office/officeart/2005/8/layout/cycle3"/>
    <dgm:cxn modelId="{5C248265-2910-4BF7-A105-E1A36AE8DE29}" type="presParOf" srcId="{67BAC8BD-8F5D-4CAF-9AB1-4236552A4580}" destId="{1284FD5A-FA64-4252-B12F-08B3D6CE7329}" srcOrd="7" destOrd="0" presId="urn:microsoft.com/office/officeart/2005/8/layout/cycle3"/>
  </dgm:cxnLst>
  <dgm:bg>
    <a:solidFill>
      <a:schemeClr val="accent1">
        <a:lumMod val="20000"/>
        <a:lumOff val="80000"/>
      </a:schemeClr>
    </a:solidFill>
  </dgm:bg>
  <dgm:whole/>
</dgm:dataModel>
</file>

<file path=word/diagrams/data3.xml><?xml version="1.0" encoding="utf-8"?>
<dgm:dataModel xmlns:dgm="http://schemas.openxmlformats.org/drawingml/2006/diagram" xmlns:a="http://schemas.openxmlformats.org/drawingml/2006/main">
  <dgm:ptLst>
    <dgm:pt modelId="{971C0A92-19D7-409B-8A68-9231FC531433}"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en-US"/>
        </a:p>
      </dgm:t>
    </dgm:pt>
    <dgm:pt modelId="{9CA47B7F-4289-4F45-863D-1637A05950DA}">
      <dgm:prSet phldrT="[Text]"/>
      <dgm:spPr/>
      <dgm:t>
        <a:bodyPr/>
        <a:lstStyle/>
        <a:p>
          <a:pPr algn="ctr"/>
          <a:r>
            <a:rPr lang="en-US" b="1" dirty="0" smtClean="0">
              <a:solidFill>
                <a:schemeClr val="tx2"/>
              </a:solidFill>
            </a:rPr>
            <a:t>Evaluation </a:t>
          </a:r>
          <a:r>
            <a:rPr lang="en-US" b="1" dirty="0" err="1" smtClean="0">
              <a:solidFill>
                <a:schemeClr val="tx2"/>
              </a:solidFill>
            </a:rPr>
            <a:t>rapide</a:t>
          </a:r>
          <a:r>
            <a:rPr lang="en-US" b="1" dirty="0" smtClean="0">
              <a:solidFill>
                <a:schemeClr val="tx2"/>
              </a:solidFill>
            </a:rPr>
            <a:t> et </a:t>
          </a:r>
          <a:r>
            <a:rPr lang="en-US" b="1" dirty="0" err="1" smtClean="0">
              <a:solidFill>
                <a:schemeClr val="tx2"/>
              </a:solidFill>
            </a:rPr>
            <a:t>sélection</a:t>
          </a:r>
          <a:endParaRPr lang="en-US" b="1" dirty="0" smtClean="0">
            <a:solidFill>
              <a:schemeClr val="tx2"/>
            </a:solidFill>
          </a:endParaRPr>
        </a:p>
      </dgm:t>
    </dgm:pt>
    <dgm:pt modelId="{6A72BD00-73D7-4C52-BE3A-F4FACE50D876}" type="parTrans" cxnId="{B11ACA92-E43F-46DB-8967-30B314E83FFD}">
      <dgm:prSet/>
      <dgm:spPr/>
      <dgm:t>
        <a:bodyPr/>
        <a:lstStyle/>
        <a:p>
          <a:pPr algn="ctr"/>
          <a:endParaRPr lang="en-US" b="1">
            <a:solidFill>
              <a:schemeClr val="tx2"/>
            </a:solidFill>
          </a:endParaRPr>
        </a:p>
      </dgm:t>
    </dgm:pt>
    <dgm:pt modelId="{F8EA9D65-AA87-4CDD-9815-74C31FC182CB}" type="sibTrans" cxnId="{B11ACA92-E43F-46DB-8967-30B314E83FFD}">
      <dgm:prSet/>
      <dgm:spPr/>
      <dgm:t>
        <a:bodyPr/>
        <a:lstStyle/>
        <a:p>
          <a:pPr algn="ctr"/>
          <a:endParaRPr lang="en-US" b="1">
            <a:solidFill>
              <a:schemeClr val="tx2"/>
            </a:solidFill>
          </a:endParaRPr>
        </a:p>
      </dgm:t>
    </dgm:pt>
    <dgm:pt modelId="{B26B2E54-6BA4-4388-A360-A2EBAC0CB411}">
      <dgm:prSet phldrT="[Text]"/>
      <dgm:spPr/>
      <dgm:t>
        <a:bodyPr/>
        <a:lstStyle/>
        <a:p>
          <a:pPr algn="ctr"/>
          <a:r>
            <a:rPr lang="en-US" b="1" dirty="0" smtClean="0">
              <a:solidFill>
                <a:schemeClr val="tx2"/>
              </a:solidFill>
            </a:rPr>
            <a:t>Etude </a:t>
          </a:r>
          <a:r>
            <a:rPr lang="en-US" b="1" dirty="0" err="1" smtClean="0">
              <a:solidFill>
                <a:schemeClr val="tx2"/>
              </a:solidFill>
            </a:rPr>
            <a:t>détaillée</a:t>
          </a:r>
          <a:r>
            <a:rPr lang="en-US" b="1" dirty="0" smtClean="0">
              <a:solidFill>
                <a:schemeClr val="tx2"/>
              </a:solidFill>
            </a:rPr>
            <a:t> et </a:t>
          </a:r>
          <a:r>
            <a:rPr lang="en-US" b="1" dirty="0" err="1" smtClean="0">
              <a:solidFill>
                <a:schemeClr val="tx2"/>
              </a:solidFill>
            </a:rPr>
            <a:t>cartographie</a:t>
          </a:r>
          <a:endParaRPr lang="en-US" b="1" dirty="0">
            <a:solidFill>
              <a:schemeClr val="tx2"/>
            </a:solidFill>
          </a:endParaRPr>
        </a:p>
      </dgm:t>
    </dgm:pt>
    <dgm:pt modelId="{65727022-9EF1-4869-8C1F-23CFEE2A8148}" type="parTrans" cxnId="{C59C8913-8318-4298-8C2B-E6BFCC6F99F2}">
      <dgm:prSet/>
      <dgm:spPr/>
      <dgm:t>
        <a:bodyPr/>
        <a:lstStyle/>
        <a:p>
          <a:pPr algn="ctr"/>
          <a:endParaRPr lang="en-US" b="1">
            <a:solidFill>
              <a:schemeClr val="tx2"/>
            </a:solidFill>
          </a:endParaRPr>
        </a:p>
      </dgm:t>
    </dgm:pt>
    <dgm:pt modelId="{86F38C32-D3DE-48AC-A4E3-42BAA56A8C5D}" type="sibTrans" cxnId="{C59C8913-8318-4298-8C2B-E6BFCC6F99F2}">
      <dgm:prSet/>
      <dgm:spPr/>
      <dgm:t>
        <a:bodyPr/>
        <a:lstStyle/>
        <a:p>
          <a:pPr algn="ctr"/>
          <a:endParaRPr lang="en-US" b="1">
            <a:solidFill>
              <a:schemeClr val="tx2"/>
            </a:solidFill>
          </a:endParaRPr>
        </a:p>
      </dgm:t>
    </dgm:pt>
    <dgm:pt modelId="{91B593AD-D9A6-45FB-9786-9D066002616C}">
      <dgm:prSet phldrT="[Text]"/>
      <dgm:spPr/>
      <dgm:t>
        <a:bodyPr/>
        <a:lstStyle/>
        <a:p>
          <a:pPr algn="ctr"/>
          <a:r>
            <a:rPr lang="en-US" b="1" dirty="0" smtClean="0">
              <a:solidFill>
                <a:schemeClr val="tx2"/>
              </a:solidFill>
            </a:rPr>
            <a:t>Plan </a:t>
          </a:r>
          <a:r>
            <a:rPr lang="en-US" b="1" dirty="0" err="1" smtClean="0">
              <a:solidFill>
                <a:schemeClr val="tx2"/>
              </a:solidFill>
            </a:rPr>
            <a:t>d’intervention</a:t>
          </a:r>
          <a:endParaRPr lang="en-US" b="1" dirty="0">
            <a:solidFill>
              <a:schemeClr val="tx2"/>
            </a:solidFill>
          </a:endParaRPr>
        </a:p>
      </dgm:t>
    </dgm:pt>
    <dgm:pt modelId="{45ACFA40-5260-46C7-8EE9-990010F53555}" type="parTrans" cxnId="{487CC5DE-8BD9-4056-A596-AB692D5E69D3}">
      <dgm:prSet/>
      <dgm:spPr/>
      <dgm:t>
        <a:bodyPr/>
        <a:lstStyle/>
        <a:p>
          <a:pPr algn="ctr"/>
          <a:endParaRPr lang="en-US" b="1">
            <a:solidFill>
              <a:schemeClr val="tx2"/>
            </a:solidFill>
          </a:endParaRPr>
        </a:p>
      </dgm:t>
    </dgm:pt>
    <dgm:pt modelId="{E56C2A39-540A-4F71-8F1F-035CAC27E67A}" type="sibTrans" cxnId="{487CC5DE-8BD9-4056-A596-AB692D5E69D3}">
      <dgm:prSet/>
      <dgm:spPr/>
      <dgm:t>
        <a:bodyPr/>
        <a:lstStyle/>
        <a:p>
          <a:pPr algn="ctr"/>
          <a:endParaRPr lang="en-US" b="1">
            <a:solidFill>
              <a:schemeClr val="tx2"/>
            </a:solidFill>
          </a:endParaRPr>
        </a:p>
      </dgm:t>
    </dgm:pt>
    <dgm:pt modelId="{9CD914DA-975E-4181-8172-15426D615B23}">
      <dgm:prSet/>
      <dgm:spPr/>
      <dgm:t>
        <a:bodyPr/>
        <a:lstStyle/>
        <a:p>
          <a:pPr algn="ctr"/>
          <a:r>
            <a:rPr lang="en-US" b="1" dirty="0" err="1" smtClean="0">
              <a:solidFill>
                <a:schemeClr val="tx2"/>
              </a:solidFill>
            </a:rPr>
            <a:t>Présentation</a:t>
          </a:r>
          <a:r>
            <a:rPr lang="en-US" b="1" dirty="0" smtClean="0">
              <a:solidFill>
                <a:schemeClr val="tx2"/>
              </a:solidFill>
            </a:rPr>
            <a:t> des </a:t>
          </a:r>
          <a:r>
            <a:rPr lang="en-US" b="1" dirty="0" err="1" smtClean="0">
              <a:solidFill>
                <a:schemeClr val="tx2"/>
              </a:solidFill>
            </a:rPr>
            <a:t>résultats</a:t>
          </a:r>
          <a:r>
            <a:rPr lang="en-US" b="1" dirty="0" smtClean="0">
              <a:solidFill>
                <a:schemeClr val="tx2"/>
              </a:solidFill>
            </a:rPr>
            <a:t> et de </a:t>
          </a:r>
          <a:r>
            <a:rPr lang="en-US" b="1" dirty="0" err="1" smtClean="0">
              <a:solidFill>
                <a:schemeClr val="tx2"/>
              </a:solidFill>
            </a:rPr>
            <a:t>l’approche</a:t>
          </a:r>
          <a:r>
            <a:rPr lang="en-US" b="1" dirty="0" smtClean="0">
              <a:solidFill>
                <a:schemeClr val="tx2"/>
              </a:solidFill>
            </a:rPr>
            <a:t> </a:t>
          </a:r>
          <a:r>
            <a:rPr lang="en-US" b="1" dirty="0" err="1" smtClean="0">
              <a:solidFill>
                <a:schemeClr val="tx2"/>
              </a:solidFill>
            </a:rPr>
            <a:t>d’appui</a:t>
          </a:r>
          <a:endParaRPr lang="en-US" b="1" dirty="0">
            <a:solidFill>
              <a:schemeClr val="tx2"/>
            </a:solidFill>
          </a:endParaRPr>
        </a:p>
      </dgm:t>
    </dgm:pt>
    <dgm:pt modelId="{C0B004A2-8ECC-4E28-9DFC-F6AF7A5CC524}" type="parTrans" cxnId="{0FAD2578-CC98-4C43-93FB-AB5EACB6ACBF}">
      <dgm:prSet/>
      <dgm:spPr/>
      <dgm:t>
        <a:bodyPr/>
        <a:lstStyle/>
        <a:p>
          <a:pPr algn="ctr"/>
          <a:endParaRPr lang="en-US" b="1">
            <a:solidFill>
              <a:schemeClr val="tx2"/>
            </a:solidFill>
          </a:endParaRPr>
        </a:p>
      </dgm:t>
    </dgm:pt>
    <dgm:pt modelId="{B34A4E31-FC20-498D-9613-FA940BD522F4}" type="sibTrans" cxnId="{0FAD2578-CC98-4C43-93FB-AB5EACB6ACBF}">
      <dgm:prSet/>
      <dgm:spPr/>
      <dgm:t>
        <a:bodyPr/>
        <a:lstStyle/>
        <a:p>
          <a:pPr algn="ctr"/>
          <a:endParaRPr lang="en-US" b="1">
            <a:solidFill>
              <a:schemeClr val="tx2"/>
            </a:solidFill>
          </a:endParaRPr>
        </a:p>
      </dgm:t>
    </dgm:pt>
    <dgm:pt modelId="{3C674A92-654C-475D-BBDE-E3EA7BA8F418}">
      <dgm:prSet/>
      <dgm:spPr/>
      <dgm:t>
        <a:bodyPr/>
        <a:lstStyle/>
        <a:p>
          <a:pPr algn="ctr"/>
          <a:r>
            <a:rPr lang="en-US" b="1" dirty="0" smtClean="0">
              <a:solidFill>
                <a:schemeClr val="tx2"/>
              </a:solidFill>
            </a:rPr>
            <a:t>Proposition </a:t>
          </a:r>
          <a:r>
            <a:rPr lang="en-US" b="1" dirty="0" err="1" smtClean="0">
              <a:solidFill>
                <a:schemeClr val="tx2"/>
              </a:solidFill>
            </a:rPr>
            <a:t>formelle</a:t>
          </a:r>
          <a:r>
            <a:rPr lang="en-US" b="1" dirty="0" smtClean="0">
              <a:solidFill>
                <a:schemeClr val="tx2"/>
              </a:solidFill>
            </a:rPr>
            <a:t> de service </a:t>
          </a:r>
          <a:endParaRPr lang="en-US" b="1" dirty="0">
            <a:solidFill>
              <a:schemeClr val="tx2"/>
            </a:solidFill>
          </a:endParaRPr>
        </a:p>
      </dgm:t>
    </dgm:pt>
    <dgm:pt modelId="{4571CFBF-931C-4DF1-B368-CF260643D1B7}" type="parTrans" cxnId="{93F46EF6-54F0-4D1C-821A-C5861BFA14BB}">
      <dgm:prSet/>
      <dgm:spPr/>
      <dgm:t>
        <a:bodyPr/>
        <a:lstStyle/>
        <a:p>
          <a:pPr algn="ctr"/>
          <a:endParaRPr lang="en-US" b="1">
            <a:solidFill>
              <a:schemeClr val="tx2"/>
            </a:solidFill>
          </a:endParaRPr>
        </a:p>
      </dgm:t>
    </dgm:pt>
    <dgm:pt modelId="{79A0A7A7-D99C-430F-95FE-448919A9C9EE}" type="sibTrans" cxnId="{93F46EF6-54F0-4D1C-821A-C5861BFA14BB}">
      <dgm:prSet/>
      <dgm:spPr/>
      <dgm:t>
        <a:bodyPr/>
        <a:lstStyle/>
        <a:p>
          <a:pPr algn="ctr"/>
          <a:endParaRPr lang="en-US" b="1">
            <a:solidFill>
              <a:schemeClr val="tx2"/>
            </a:solidFill>
          </a:endParaRPr>
        </a:p>
      </dgm:t>
    </dgm:pt>
    <dgm:pt modelId="{ACB5D1A5-50DD-4BB5-92B6-5E76826A06BE}">
      <dgm:prSet/>
      <dgm:spPr/>
      <dgm:t>
        <a:bodyPr/>
        <a:lstStyle/>
        <a:p>
          <a:pPr algn="ctr"/>
          <a:r>
            <a:rPr lang="en-US" b="1" dirty="0" smtClean="0">
              <a:solidFill>
                <a:schemeClr val="tx2"/>
              </a:solidFill>
            </a:rPr>
            <a:t>Approbation par la DPREM et les </a:t>
          </a:r>
          <a:r>
            <a:rPr lang="en-US" b="1" dirty="0" err="1" smtClean="0">
              <a:solidFill>
                <a:schemeClr val="tx2"/>
              </a:solidFill>
            </a:rPr>
            <a:t>autorités</a:t>
          </a:r>
          <a:endParaRPr lang="en-US" b="1" dirty="0">
            <a:solidFill>
              <a:schemeClr val="tx2"/>
            </a:solidFill>
          </a:endParaRPr>
        </a:p>
      </dgm:t>
    </dgm:pt>
    <dgm:pt modelId="{E242719E-60C3-4678-8A43-DE2603BDCC59}" type="parTrans" cxnId="{1C3D939C-BDB1-4569-A2AA-2F083BE6F4D9}">
      <dgm:prSet/>
      <dgm:spPr/>
      <dgm:t>
        <a:bodyPr/>
        <a:lstStyle/>
        <a:p>
          <a:pPr algn="ctr"/>
          <a:endParaRPr lang="en-US" b="1">
            <a:solidFill>
              <a:schemeClr val="tx2"/>
            </a:solidFill>
          </a:endParaRPr>
        </a:p>
      </dgm:t>
    </dgm:pt>
    <dgm:pt modelId="{44F1220C-1FC4-4BFE-A07F-AB7ADCA49897}" type="sibTrans" cxnId="{1C3D939C-BDB1-4569-A2AA-2F083BE6F4D9}">
      <dgm:prSet/>
      <dgm:spPr/>
      <dgm:t>
        <a:bodyPr/>
        <a:lstStyle/>
        <a:p>
          <a:pPr algn="ctr"/>
          <a:endParaRPr lang="en-US" b="1">
            <a:solidFill>
              <a:schemeClr val="tx2"/>
            </a:solidFill>
          </a:endParaRPr>
        </a:p>
      </dgm:t>
    </dgm:pt>
    <dgm:pt modelId="{9BD27412-3A64-4FB8-84DB-747BE7406276}">
      <dgm:prSet/>
      <dgm:spPr/>
      <dgm:t>
        <a:bodyPr/>
        <a:lstStyle/>
        <a:p>
          <a:pPr algn="ctr"/>
          <a:r>
            <a:rPr lang="en-US" b="1" dirty="0" err="1" smtClean="0">
              <a:solidFill>
                <a:schemeClr val="tx2"/>
              </a:solidFill>
            </a:rPr>
            <a:t>Contrat</a:t>
          </a:r>
          <a:endParaRPr lang="en-US" b="1" dirty="0">
            <a:solidFill>
              <a:schemeClr val="tx2"/>
            </a:solidFill>
          </a:endParaRPr>
        </a:p>
      </dgm:t>
    </dgm:pt>
    <dgm:pt modelId="{5BB1B76F-89F9-4132-ADB9-FBD6A2D811DC}" type="parTrans" cxnId="{2BD6CADA-A8BB-4E06-AE65-00F5E0AEDBAA}">
      <dgm:prSet/>
      <dgm:spPr/>
      <dgm:t>
        <a:bodyPr/>
        <a:lstStyle/>
        <a:p>
          <a:pPr algn="ctr"/>
          <a:endParaRPr lang="en-US" b="1">
            <a:solidFill>
              <a:schemeClr val="tx2"/>
            </a:solidFill>
          </a:endParaRPr>
        </a:p>
      </dgm:t>
    </dgm:pt>
    <dgm:pt modelId="{7597BA7B-17EB-4C1D-AD52-26FC06300999}" type="sibTrans" cxnId="{2BD6CADA-A8BB-4E06-AE65-00F5E0AEDBAA}">
      <dgm:prSet/>
      <dgm:spPr/>
      <dgm:t>
        <a:bodyPr/>
        <a:lstStyle/>
        <a:p>
          <a:pPr algn="ctr"/>
          <a:endParaRPr lang="en-US" b="1">
            <a:solidFill>
              <a:schemeClr val="tx2"/>
            </a:solidFill>
          </a:endParaRPr>
        </a:p>
      </dgm:t>
    </dgm:pt>
    <dgm:pt modelId="{F22452A1-0B87-4852-BDF4-F92BE7D9974C}">
      <dgm:prSet/>
      <dgm:spPr/>
      <dgm:t>
        <a:bodyPr/>
        <a:lstStyle/>
        <a:p>
          <a:pPr algn="ctr"/>
          <a:r>
            <a:rPr lang="en-US" b="1" dirty="0" err="1" smtClean="0">
              <a:solidFill>
                <a:schemeClr val="tx2"/>
              </a:solidFill>
            </a:rPr>
            <a:t>Mise</a:t>
          </a:r>
          <a:r>
            <a:rPr lang="en-US" b="1" dirty="0" smtClean="0">
              <a:solidFill>
                <a:schemeClr val="tx2"/>
              </a:solidFill>
            </a:rPr>
            <a:t> en oeuvre du service</a:t>
          </a:r>
          <a:endParaRPr lang="en-US" b="1" dirty="0">
            <a:solidFill>
              <a:schemeClr val="tx2"/>
            </a:solidFill>
          </a:endParaRPr>
        </a:p>
      </dgm:t>
    </dgm:pt>
    <dgm:pt modelId="{9CF4BC79-17A9-47F2-B2AB-25A75DC6C3D8}" type="parTrans" cxnId="{AA07180E-E400-4468-90D9-BFE799AC18A6}">
      <dgm:prSet/>
      <dgm:spPr/>
      <dgm:t>
        <a:bodyPr/>
        <a:lstStyle/>
        <a:p>
          <a:pPr algn="ctr"/>
          <a:endParaRPr lang="en-US" b="1">
            <a:solidFill>
              <a:schemeClr val="tx2"/>
            </a:solidFill>
          </a:endParaRPr>
        </a:p>
      </dgm:t>
    </dgm:pt>
    <dgm:pt modelId="{0148C485-73F4-4C07-9801-A29CA11B8E04}" type="sibTrans" cxnId="{AA07180E-E400-4468-90D9-BFE799AC18A6}">
      <dgm:prSet/>
      <dgm:spPr/>
      <dgm:t>
        <a:bodyPr/>
        <a:lstStyle/>
        <a:p>
          <a:pPr algn="ctr"/>
          <a:endParaRPr lang="en-US" b="1">
            <a:solidFill>
              <a:schemeClr val="tx2"/>
            </a:solidFill>
          </a:endParaRPr>
        </a:p>
      </dgm:t>
    </dgm:pt>
    <dgm:pt modelId="{262728B6-D431-48C9-9C7B-7402E8C8A2D4}">
      <dgm:prSet/>
      <dgm:spPr/>
      <dgm:t>
        <a:bodyPr/>
        <a:lstStyle/>
        <a:p>
          <a:pPr algn="ctr"/>
          <a:r>
            <a:rPr lang="en-US" b="1" dirty="0" err="1" smtClean="0">
              <a:solidFill>
                <a:schemeClr val="tx2"/>
              </a:solidFill>
            </a:rPr>
            <a:t>Suivi</a:t>
          </a:r>
          <a:endParaRPr lang="en-US" b="1" dirty="0">
            <a:solidFill>
              <a:schemeClr val="tx2"/>
            </a:solidFill>
          </a:endParaRPr>
        </a:p>
      </dgm:t>
    </dgm:pt>
    <dgm:pt modelId="{21A2DBB9-4A63-41F0-BDAE-CBACCEF5BF15}" type="parTrans" cxnId="{3425F5D8-DEE9-4526-863E-9B5EA0A2F551}">
      <dgm:prSet/>
      <dgm:spPr/>
      <dgm:t>
        <a:bodyPr/>
        <a:lstStyle/>
        <a:p>
          <a:pPr algn="ctr"/>
          <a:endParaRPr lang="en-US" b="1">
            <a:solidFill>
              <a:schemeClr val="tx2"/>
            </a:solidFill>
          </a:endParaRPr>
        </a:p>
      </dgm:t>
    </dgm:pt>
    <dgm:pt modelId="{8AFE2290-9CDB-4484-B562-73556D6303E4}" type="sibTrans" cxnId="{3425F5D8-DEE9-4526-863E-9B5EA0A2F551}">
      <dgm:prSet/>
      <dgm:spPr/>
      <dgm:t>
        <a:bodyPr/>
        <a:lstStyle/>
        <a:p>
          <a:pPr algn="ctr"/>
          <a:endParaRPr lang="en-US" b="1">
            <a:solidFill>
              <a:schemeClr val="tx2"/>
            </a:solidFill>
          </a:endParaRPr>
        </a:p>
      </dgm:t>
    </dgm:pt>
    <dgm:pt modelId="{35710AC0-D399-4AA8-95AD-5AA8AE16D0F4}">
      <dgm:prSet/>
      <dgm:spPr/>
      <dgm:t>
        <a:bodyPr/>
        <a:lstStyle/>
        <a:p>
          <a:pPr algn="ctr"/>
          <a:r>
            <a:rPr lang="en-US" b="1" dirty="0" smtClean="0">
              <a:solidFill>
                <a:schemeClr val="tx2"/>
              </a:solidFill>
            </a:rPr>
            <a:t>Evaluation par les </a:t>
          </a:r>
          <a:r>
            <a:rPr lang="en-US" b="1" dirty="0" err="1" smtClean="0">
              <a:solidFill>
                <a:schemeClr val="tx2"/>
              </a:solidFill>
            </a:rPr>
            <a:t>agriculteurs</a:t>
          </a:r>
          <a:endParaRPr lang="en-US" b="1" dirty="0">
            <a:solidFill>
              <a:schemeClr val="tx2"/>
            </a:solidFill>
          </a:endParaRPr>
        </a:p>
      </dgm:t>
    </dgm:pt>
    <dgm:pt modelId="{1DDEA455-D778-42FE-9B3B-D2457A2132F9}" type="parTrans" cxnId="{EE28316D-B150-49F9-BA04-CE7DEF6F1155}">
      <dgm:prSet/>
      <dgm:spPr/>
      <dgm:t>
        <a:bodyPr/>
        <a:lstStyle/>
        <a:p>
          <a:pPr algn="ctr"/>
          <a:endParaRPr lang="en-US" b="1">
            <a:solidFill>
              <a:schemeClr val="tx2"/>
            </a:solidFill>
          </a:endParaRPr>
        </a:p>
      </dgm:t>
    </dgm:pt>
    <dgm:pt modelId="{DCC15D69-9B9A-406C-AF6E-5806E662DFCF}" type="sibTrans" cxnId="{EE28316D-B150-49F9-BA04-CE7DEF6F1155}">
      <dgm:prSet/>
      <dgm:spPr/>
      <dgm:t>
        <a:bodyPr/>
        <a:lstStyle/>
        <a:p>
          <a:pPr algn="ctr"/>
          <a:endParaRPr lang="en-US" b="1">
            <a:solidFill>
              <a:schemeClr val="tx2"/>
            </a:solidFill>
          </a:endParaRPr>
        </a:p>
      </dgm:t>
    </dgm:pt>
    <dgm:pt modelId="{1582E723-5B01-431A-BE91-FDA29F3B6071}">
      <dgm:prSet/>
      <dgm:spPr/>
      <dgm:t>
        <a:bodyPr/>
        <a:lstStyle/>
        <a:p>
          <a:pPr algn="ctr"/>
          <a:r>
            <a:rPr lang="en-US" b="1" dirty="0" err="1" smtClean="0">
              <a:solidFill>
                <a:schemeClr val="tx2"/>
              </a:solidFill>
            </a:rPr>
            <a:t>Paiement</a:t>
          </a:r>
          <a:r>
            <a:rPr lang="en-US" b="1" dirty="0" smtClean="0">
              <a:solidFill>
                <a:schemeClr val="tx2"/>
              </a:solidFill>
            </a:rPr>
            <a:t> du service</a:t>
          </a:r>
          <a:endParaRPr lang="en-US" b="1" dirty="0">
            <a:solidFill>
              <a:schemeClr val="tx2"/>
            </a:solidFill>
          </a:endParaRPr>
        </a:p>
      </dgm:t>
    </dgm:pt>
    <dgm:pt modelId="{235D5ABC-0A26-4BC2-B213-D16801FAA85D}" type="parTrans" cxnId="{8D18E90E-4844-414A-97B9-75AC908837C7}">
      <dgm:prSet/>
      <dgm:spPr/>
      <dgm:t>
        <a:bodyPr/>
        <a:lstStyle/>
        <a:p>
          <a:pPr algn="ctr"/>
          <a:endParaRPr lang="en-US" b="1">
            <a:solidFill>
              <a:schemeClr val="tx2"/>
            </a:solidFill>
          </a:endParaRPr>
        </a:p>
      </dgm:t>
    </dgm:pt>
    <dgm:pt modelId="{14D3D1E5-1EC0-4230-A02F-7B8F9F2CC2FC}" type="sibTrans" cxnId="{8D18E90E-4844-414A-97B9-75AC908837C7}">
      <dgm:prSet/>
      <dgm:spPr/>
      <dgm:t>
        <a:bodyPr/>
        <a:lstStyle/>
        <a:p>
          <a:pPr algn="ctr"/>
          <a:endParaRPr lang="en-US" b="1">
            <a:solidFill>
              <a:schemeClr val="tx2"/>
            </a:solidFill>
          </a:endParaRPr>
        </a:p>
      </dgm:t>
    </dgm:pt>
    <dgm:pt modelId="{62F38812-FBD5-4B66-BC28-8A0BB8995F0A}" type="pres">
      <dgm:prSet presAssocID="{971C0A92-19D7-409B-8A68-9231FC531433}" presName="diagram" presStyleCnt="0">
        <dgm:presLayoutVars>
          <dgm:dir/>
          <dgm:resizeHandles val="exact"/>
        </dgm:presLayoutVars>
      </dgm:prSet>
      <dgm:spPr/>
      <dgm:t>
        <a:bodyPr/>
        <a:lstStyle/>
        <a:p>
          <a:endParaRPr lang="en-US"/>
        </a:p>
      </dgm:t>
    </dgm:pt>
    <dgm:pt modelId="{911133F6-2542-4F27-AB92-4B1F1759E520}" type="pres">
      <dgm:prSet presAssocID="{9CA47B7F-4289-4F45-863D-1637A05950DA}" presName="node" presStyleLbl="node1" presStyleIdx="0" presStyleCnt="11" custLinFactNeighborX="44774" custLinFactNeighborY="8109">
        <dgm:presLayoutVars>
          <dgm:bulletEnabled val="1"/>
        </dgm:presLayoutVars>
      </dgm:prSet>
      <dgm:spPr/>
      <dgm:t>
        <a:bodyPr/>
        <a:lstStyle/>
        <a:p>
          <a:endParaRPr lang="en-US"/>
        </a:p>
      </dgm:t>
    </dgm:pt>
    <dgm:pt modelId="{D517CFA5-C2C6-474E-AD19-C7500735F49D}" type="pres">
      <dgm:prSet presAssocID="{F8EA9D65-AA87-4CDD-9815-74C31FC182CB}" presName="sibTrans" presStyleLbl="sibTrans2D1" presStyleIdx="0" presStyleCnt="10"/>
      <dgm:spPr/>
      <dgm:t>
        <a:bodyPr/>
        <a:lstStyle/>
        <a:p>
          <a:endParaRPr lang="en-US"/>
        </a:p>
      </dgm:t>
    </dgm:pt>
    <dgm:pt modelId="{77BDDEEE-B928-4DE4-A730-D3D9DE190C95}" type="pres">
      <dgm:prSet presAssocID="{F8EA9D65-AA87-4CDD-9815-74C31FC182CB}" presName="connectorText" presStyleLbl="sibTrans2D1" presStyleIdx="0" presStyleCnt="10"/>
      <dgm:spPr/>
      <dgm:t>
        <a:bodyPr/>
        <a:lstStyle/>
        <a:p>
          <a:endParaRPr lang="en-US"/>
        </a:p>
      </dgm:t>
    </dgm:pt>
    <dgm:pt modelId="{8F59AE8D-AA48-480E-B32E-4F0AA423AA14}" type="pres">
      <dgm:prSet presAssocID="{B26B2E54-6BA4-4388-A360-A2EBAC0CB411}" presName="node" presStyleLbl="node1" presStyleIdx="1" presStyleCnt="11" custLinFactNeighborX="59941" custLinFactNeighborY="8109">
        <dgm:presLayoutVars>
          <dgm:bulletEnabled val="1"/>
        </dgm:presLayoutVars>
      </dgm:prSet>
      <dgm:spPr/>
      <dgm:t>
        <a:bodyPr/>
        <a:lstStyle/>
        <a:p>
          <a:endParaRPr lang="en-US"/>
        </a:p>
      </dgm:t>
    </dgm:pt>
    <dgm:pt modelId="{A5D899FA-616B-46A0-A3A7-980F5D189166}" type="pres">
      <dgm:prSet presAssocID="{86F38C32-D3DE-48AC-A4E3-42BAA56A8C5D}" presName="sibTrans" presStyleLbl="sibTrans2D1" presStyleIdx="1" presStyleCnt="10"/>
      <dgm:spPr/>
      <dgm:t>
        <a:bodyPr/>
        <a:lstStyle/>
        <a:p>
          <a:endParaRPr lang="en-US"/>
        </a:p>
      </dgm:t>
    </dgm:pt>
    <dgm:pt modelId="{033CBF9F-E863-4DD1-87E4-EE41036FE541}" type="pres">
      <dgm:prSet presAssocID="{86F38C32-D3DE-48AC-A4E3-42BAA56A8C5D}" presName="connectorText" presStyleLbl="sibTrans2D1" presStyleIdx="1" presStyleCnt="10"/>
      <dgm:spPr/>
      <dgm:t>
        <a:bodyPr/>
        <a:lstStyle/>
        <a:p>
          <a:endParaRPr lang="en-US"/>
        </a:p>
      </dgm:t>
    </dgm:pt>
    <dgm:pt modelId="{8535B053-EE83-43AD-812D-ED7CABAD5DD9}" type="pres">
      <dgm:prSet presAssocID="{91B593AD-D9A6-45FB-9786-9D066002616C}" presName="node" presStyleLbl="node1" presStyleIdx="2" presStyleCnt="11" custLinFactNeighborX="75108" custLinFactNeighborY="8109">
        <dgm:presLayoutVars>
          <dgm:bulletEnabled val="1"/>
        </dgm:presLayoutVars>
      </dgm:prSet>
      <dgm:spPr/>
      <dgm:t>
        <a:bodyPr/>
        <a:lstStyle/>
        <a:p>
          <a:endParaRPr lang="en-US"/>
        </a:p>
      </dgm:t>
    </dgm:pt>
    <dgm:pt modelId="{256796E0-639B-4406-91F8-EFC504DC1F19}" type="pres">
      <dgm:prSet presAssocID="{E56C2A39-540A-4F71-8F1F-035CAC27E67A}" presName="sibTrans" presStyleLbl="sibTrans2D1" presStyleIdx="2" presStyleCnt="10"/>
      <dgm:spPr/>
      <dgm:t>
        <a:bodyPr/>
        <a:lstStyle/>
        <a:p>
          <a:endParaRPr lang="en-US"/>
        </a:p>
      </dgm:t>
    </dgm:pt>
    <dgm:pt modelId="{1050EF00-4270-465E-80ED-BA33B0A10D5B}" type="pres">
      <dgm:prSet presAssocID="{E56C2A39-540A-4F71-8F1F-035CAC27E67A}" presName="connectorText" presStyleLbl="sibTrans2D1" presStyleIdx="2" presStyleCnt="10"/>
      <dgm:spPr/>
      <dgm:t>
        <a:bodyPr/>
        <a:lstStyle/>
        <a:p>
          <a:endParaRPr lang="en-US"/>
        </a:p>
      </dgm:t>
    </dgm:pt>
    <dgm:pt modelId="{15D92BF6-FA13-48BE-8D2D-E067B4BAC469}" type="pres">
      <dgm:prSet presAssocID="{9CD914DA-975E-4181-8172-15426D615B23}" presName="node" presStyleLbl="node1" presStyleIdx="3" presStyleCnt="11" custLinFactY="58271" custLinFactNeighborX="-4828" custLinFactNeighborY="100000">
        <dgm:presLayoutVars>
          <dgm:bulletEnabled val="1"/>
        </dgm:presLayoutVars>
      </dgm:prSet>
      <dgm:spPr/>
      <dgm:t>
        <a:bodyPr/>
        <a:lstStyle/>
        <a:p>
          <a:endParaRPr lang="en-US"/>
        </a:p>
      </dgm:t>
    </dgm:pt>
    <dgm:pt modelId="{D7558862-B006-4503-B75F-970F1658B571}" type="pres">
      <dgm:prSet presAssocID="{B34A4E31-FC20-498D-9613-FA940BD522F4}" presName="sibTrans" presStyleLbl="sibTrans2D1" presStyleIdx="3" presStyleCnt="10"/>
      <dgm:spPr/>
      <dgm:t>
        <a:bodyPr/>
        <a:lstStyle/>
        <a:p>
          <a:endParaRPr lang="en-US"/>
        </a:p>
      </dgm:t>
    </dgm:pt>
    <dgm:pt modelId="{9B456CD6-208A-4DCE-BA41-B69C0E710F28}" type="pres">
      <dgm:prSet presAssocID="{B34A4E31-FC20-498D-9613-FA940BD522F4}" presName="connectorText" presStyleLbl="sibTrans2D1" presStyleIdx="3" presStyleCnt="10"/>
      <dgm:spPr/>
      <dgm:t>
        <a:bodyPr/>
        <a:lstStyle/>
        <a:p>
          <a:endParaRPr lang="en-US"/>
        </a:p>
      </dgm:t>
    </dgm:pt>
    <dgm:pt modelId="{5DA9929C-A762-4A08-94D0-4432D4D3A1DD}" type="pres">
      <dgm:prSet presAssocID="{3C674A92-654C-475D-BBDE-E3EA7BA8F418}" presName="node" presStyleLbl="node1" presStyleIdx="4" presStyleCnt="11" custLinFactX="-39973" custLinFactNeighborX="-100000" custLinFactNeighborY="-8396">
        <dgm:presLayoutVars>
          <dgm:bulletEnabled val="1"/>
        </dgm:presLayoutVars>
      </dgm:prSet>
      <dgm:spPr/>
      <dgm:t>
        <a:bodyPr/>
        <a:lstStyle/>
        <a:p>
          <a:endParaRPr lang="en-US"/>
        </a:p>
      </dgm:t>
    </dgm:pt>
    <dgm:pt modelId="{35F2E922-572A-4EB4-ADDA-3604F873F2CD}" type="pres">
      <dgm:prSet presAssocID="{79A0A7A7-D99C-430F-95FE-448919A9C9EE}" presName="sibTrans" presStyleLbl="sibTrans2D1" presStyleIdx="4" presStyleCnt="10"/>
      <dgm:spPr/>
      <dgm:t>
        <a:bodyPr/>
        <a:lstStyle/>
        <a:p>
          <a:endParaRPr lang="en-US"/>
        </a:p>
      </dgm:t>
    </dgm:pt>
    <dgm:pt modelId="{DAECB5F9-3020-4C90-A2CB-84DA38305891}" type="pres">
      <dgm:prSet presAssocID="{79A0A7A7-D99C-430F-95FE-448919A9C9EE}" presName="connectorText" presStyleLbl="sibTrans2D1" presStyleIdx="4" presStyleCnt="10"/>
      <dgm:spPr/>
      <dgm:t>
        <a:bodyPr/>
        <a:lstStyle/>
        <a:p>
          <a:endParaRPr lang="en-US"/>
        </a:p>
      </dgm:t>
    </dgm:pt>
    <dgm:pt modelId="{98658DA1-DF9F-4CD3-AD4F-F310D31E0CCB}" type="pres">
      <dgm:prSet presAssocID="{ACB5D1A5-50DD-4BB5-92B6-5E76826A06BE}" presName="node" presStyleLbl="node1" presStyleIdx="5" presStyleCnt="11" custLinFactX="-40124" custLinFactNeighborX="-100000" custLinFactNeighborY="-8396">
        <dgm:presLayoutVars>
          <dgm:bulletEnabled val="1"/>
        </dgm:presLayoutVars>
      </dgm:prSet>
      <dgm:spPr/>
      <dgm:t>
        <a:bodyPr/>
        <a:lstStyle/>
        <a:p>
          <a:endParaRPr lang="en-US"/>
        </a:p>
      </dgm:t>
    </dgm:pt>
    <dgm:pt modelId="{D61B3111-EADE-4A7D-B355-A4564E6FCBF1}" type="pres">
      <dgm:prSet presAssocID="{44F1220C-1FC4-4BFE-A07F-AB7ADCA49897}" presName="sibTrans" presStyleLbl="sibTrans2D1" presStyleIdx="5" presStyleCnt="10"/>
      <dgm:spPr/>
      <dgm:t>
        <a:bodyPr/>
        <a:lstStyle/>
        <a:p>
          <a:endParaRPr lang="en-US"/>
        </a:p>
      </dgm:t>
    </dgm:pt>
    <dgm:pt modelId="{0C945E6B-AD35-4FD1-BFAC-8E34F8DE07C5}" type="pres">
      <dgm:prSet presAssocID="{44F1220C-1FC4-4BFE-A07F-AB7ADCA49897}" presName="connectorText" presStyleLbl="sibTrans2D1" presStyleIdx="5" presStyleCnt="10"/>
      <dgm:spPr/>
      <dgm:t>
        <a:bodyPr/>
        <a:lstStyle/>
        <a:p>
          <a:endParaRPr lang="en-US"/>
        </a:p>
      </dgm:t>
    </dgm:pt>
    <dgm:pt modelId="{C7B5010D-D184-4D3A-9B1F-6EBD88EE593D}" type="pres">
      <dgm:prSet presAssocID="{9BD27412-3A64-4FB8-84DB-747BE7406276}" presName="node" presStyleLbl="node1" presStyleIdx="6" presStyleCnt="11" custScaleX="98317" custLinFactX="-35280" custLinFactNeighborX="-100000" custLinFactNeighborY="-8396">
        <dgm:presLayoutVars>
          <dgm:bulletEnabled val="1"/>
        </dgm:presLayoutVars>
      </dgm:prSet>
      <dgm:spPr/>
      <dgm:t>
        <a:bodyPr/>
        <a:lstStyle/>
        <a:p>
          <a:endParaRPr lang="en-US"/>
        </a:p>
      </dgm:t>
    </dgm:pt>
    <dgm:pt modelId="{8E587E0E-ED21-4FE2-ACED-8DB8FA84CEB2}" type="pres">
      <dgm:prSet presAssocID="{7597BA7B-17EB-4C1D-AD52-26FC06300999}" presName="sibTrans" presStyleLbl="sibTrans2D1" presStyleIdx="6" presStyleCnt="10"/>
      <dgm:spPr/>
      <dgm:t>
        <a:bodyPr/>
        <a:lstStyle/>
        <a:p>
          <a:endParaRPr lang="en-US"/>
        </a:p>
      </dgm:t>
    </dgm:pt>
    <dgm:pt modelId="{44F65F37-2B5D-4149-8DB3-FF852B9211D9}" type="pres">
      <dgm:prSet presAssocID="{7597BA7B-17EB-4C1D-AD52-26FC06300999}" presName="connectorText" presStyleLbl="sibTrans2D1" presStyleIdx="6" presStyleCnt="10"/>
      <dgm:spPr/>
      <dgm:t>
        <a:bodyPr/>
        <a:lstStyle/>
        <a:p>
          <a:endParaRPr lang="en-US"/>
        </a:p>
      </dgm:t>
    </dgm:pt>
    <dgm:pt modelId="{37C43772-9319-450B-A909-F8EE2892B340}" type="pres">
      <dgm:prSet presAssocID="{F22452A1-0B87-4852-BDF4-F92BE7D9974C}" presName="node" presStyleLbl="node1" presStyleIdx="7" presStyleCnt="11" custLinFactY="58450" custLinFactNeighborX="4720" custLinFactNeighborY="100000">
        <dgm:presLayoutVars>
          <dgm:bulletEnabled val="1"/>
        </dgm:presLayoutVars>
      </dgm:prSet>
      <dgm:spPr/>
      <dgm:t>
        <a:bodyPr/>
        <a:lstStyle/>
        <a:p>
          <a:endParaRPr lang="en-US"/>
        </a:p>
      </dgm:t>
    </dgm:pt>
    <dgm:pt modelId="{8511B8FD-0855-492B-865D-003E70A30F69}" type="pres">
      <dgm:prSet presAssocID="{0148C485-73F4-4C07-9801-A29CA11B8E04}" presName="sibTrans" presStyleLbl="sibTrans2D1" presStyleIdx="7" presStyleCnt="10"/>
      <dgm:spPr/>
      <dgm:t>
        <a:bodyPr/>
        <a:lstStyle/>
        <a:p>
          <a:endParaRPr lang="en-US"/>
        </a:p>
      </dgm:t>
    </dgm:pt>
    <dgm:pt modelId="{9BFE3ABA-5A1A-4D82-B1A2-5E50244D2121}" type="pres">
      <dgm:prSet presAssocID="{0148C485-73F4-4C07-9801-A29CA11B8E04}" presName="connectorText" presStyleLbl="sibTrans2D1" presStyleIdx="7" presStyleCnt="10"/>
      <dgm:spPr/>
      <dgm:t>
        <a:bodyPr/>
        <a:lstStyle/>
        <a:p>
          <a:endParaRPr lang="en-US"/>
        </a:p>
      </dgm:t>
    </dgm:pt>
    <dgm:pt modelId="{51E94C66-D85D-4170-A11C-A5B7189E9298}" type="pres">
      <dgm:prSet presAssocID="{262728B6-D431-48C9-9C7B-7402E8C8A2D4}" presName="node" presStyleLbl="node1" presStyleIdx="8" presStyleCnt="11" custLinFactX="40478" custLinFactNeighborX="100000" custLinFactNeighborY="-10284">
        <dgm:presLayoutVars>
          <dgm:bulletEnabled val="1"/>
        </dgm:presLayoutVars>
      </dgm:prSet>
      <dgm:spPr/>
      <dgm:t>
        <a:bodyPr/>
        <a:lstStyle/>
        <a:p>
          <a:endParaRPr lang="en-US"/>
        </a:p>
      </dgm:t>
    </dgm:pt>
    <dgm:pt modelId="{3864A732-9057-4BA4-BCE0-237BF14EC5DD}" type="pres">
      <dgm:prSet presAssocID="{8AFE2290-9CDB-4484-B562-73556D6303E4}" presName="sibTrans" presStyleLbl="sibTrans2D1" presStyleIdx="8" presStyleCnt="10"/>
      <dgm:spPr/>
      <dgm:t>
        <a:bodyPr/>
        <a:lstStyle/>
        <a:p>
          <a:endParaRPr lang="en-US"/>
        </a:p>
      </dgm:t>
    </dgm:pt>
    <dgm:pt modelId="{9EEB767E-8C64-4EB8-A55D-FC1124DCD1D9}" type="pres">
      <dgm:prSet presAssocID="{8AFE2290-9CDB-4484-B562-73556D6303E4}" presName="connectorText" presStyleLbl="sibTrans2D1" presStyleIdx="8" presStyleCnt="10"/>
      <dgm:spPr/>
      <dgm:t>
        <a:bodyPr/>
        <a:lstStyle/>
        <a:p>
          <a:endParaRPr lang="en-US"/>
        </a:p>
      </dgm:t>
    </dgm:pt>
    <dgm:pt modelId="{67B3F384-DA28-43B5-8A97-AA04135790F3}" type="pres">
      <dgm:prSet presAssocID="{35710AC0-D399-4AA8-95AD-5AA8AE16D0F4}" presName="node" presStyleLbl="node1" presStyleIdx="9" presStyleCnt="11" custLinFactX="37957" custLinFactNeighborX="100000" custLinFactNeighborY="-10284">
        <dgm:presLayoutVars>
          <dgm:bulletEnabled val="1"/>
        </dgm:presLayoutVars>
      </dgm:prSet>
      <dgm:spPr/>
      <dgm:t>
        <a:bodyPr/>
        <a:lstStyle/>
        <a:p>
          <a:endParaRPr lang="en-US"/>
        </a:p>
      </dgm:t>
    </dgm:pt>
    <dgm:pt modelId="{9D6E1C25-4D36-4B14-8B15-1C1EDDB74A0D}" type="pres">
      <dgm:prSet presAssocID="{DCC15D69-9B9A-406C-AF6E-5806E662DFCF}" presName="sibTrans" presStyleLbl="sibTrans2D1" presStyleIdx="9" presStyleCnt="10"/>
      <dgm:spPr/>
      <dgm:t>
        <a:bodyPr/>
        <a:lstStyle/>
        <a:p>
          <a:endParaRPr lang="en-US"/>
        </a:p>
      </dgm:t>
    </dgm:pt>
    <dgm:pt modelId="{A75C6304-D1FB-4FAB-BA67-A805FBB46486}" type="pres">
      <dgm:prSet presAssocID="{DCC15D69-9B9A-406C-AF6E-5806E662DFCF}" presName="connectorText" presStyleLbl="sibTrans2D1" presStyleIdx="9" presStyleCnt="10"/>
      <dgm:spPr/>
      <dgm:t>
        <a:bodyPr/>
        <a:lstStyle/>
        <a:p>
          <a:endParaRPr lang="en-US"/>
        </a:p>
      </dgm:t>
    </dgm:pt>
    <dgm:pt modelId="{5FB65F37-D8CB-4401-84F8-EA7745FCE2FC}" type="pres">
      <dgm:prSet presAssocID="{1582E723-5B01-431A-BE91-FDA29F3B6071}" presName="node" presStyleLbl="node1" presStyleIdx="10" presStyleCnt="11" custLinFactX="30526" custLinFactNeighborX="100000" custLinFactNeighborY="-10284">
        <dgm:presLayoutVars>
          <dgm:bulletEnabled val="1"/>
        </dgm:presLayoutVars>
      </dgm:prSet>
      <dgm:spPr/>
      <dgm:t>
        <a:bodyPr/>
        <a:lstStyle/>
        <a:p>
          <a:endParaRPr lang="en-US"/>
        </a:p>
      </dgm:t>
    </dgm:pt>
  </dgm:ptLst>
  <dgm:cxnLst>
    <dgm:cxn modelId="{A7207651-6BC8-42EC-AF8A-BB58B6C33F54}" type="presOf" srcId="{91B593AD-D9A6-45FB-9786-9D066002616C}" destId="{8535B053-EE83-43AD-812D-ED7CABAD5DD9}" srcOrd="0" destOrd="0" presId="urn:microsoft.com/office/officeart/2005/8/layout/process5"/>
    <dgm:cxn modelId="{487CC5DE-8BD9-4056-A596-AB692D5E69D3}" srcId="{971C0A92-19D7-409B-8A68-9231FC531433}" destId="{91B593AD-D9A6-45FB-9786-9D066002616C}" srcOrd="2" destOrd="0" parTransId="{45ACFA40-5260-46C7-8EE9-990010F53555}" sibTransId="{E56C2A39-540A-4F71-8F1F-035CAC27E67A}"/>
    <dgm:cxn modelId="{06533FD5-DDAA-4BB5-AC0F-7B2455855C4D}" type="presOf" srcId="{1582E723-5B01-431A-BE91-FDA29F3B6071}" destId="{5FB65F37-D8CB-4401-84F8-EA7745FCE2FC}" srcOrd="0" destOrd="0" presId="urn:microsoft.com/office/officeart/2005/8/layout/process5"/>
    <dgm:cxn modelId="{7A0C3AE7-3FFC-4CE2-AC53-4238BEC9B254}" type="presOf" srcId="{B34A4E31-FC20-498D-9613-FA940BD522F4}" destId="{9B456CD6-208A-4DCE-BA41-B69C0E710F28}" srcOrd="1" destOrd="0" presId="urn:microsoft.com/office/officeart/2005/8/layout/process5"/>
    <dgm:cxn modelId="{1C204474-F641-48EA-9893-88E11646A9B3}" type="presOf" srcId="{9CD914DA-975E-4181-8172-15426D615B23}" destId="{15D92BF6-FA13-48BE-8D2D-E067B4BAC469}" srcOrd="0" destOrd="0" presId="urn:microsoft.com/office/officeart/2005/8/layout/process5"/>
    <dgm:cxn modelId="{B3A842B1-0B57-425E-B7E3-40153875D43D}" type="presOf" srcId="{86F38C32-D3DE-48AC-A4E3-42BAA56A8C5D}" destId="{033CBF9F-E863-4DD1-87E4-EE41036FE541}" srcOrd="1" destOrd="0" presId="urn:microsoft.com/office/officeart/2005/8/layout/process5"/>
    <dgm:cxn modelId="{1C3D939C-BDB1-4569-A2AA-2F083BE6F4D9}" srcId="{971C0A92-19D7-409B-8A68-9231FC531433}" destId="{ACB5D1A5-50DD-4BB5-92B6-5E76826A06BE}" srcOrd="5" destOrd="0" parTransId="{E242719E-60C3-4678-8A43-DE2603BDCC59}" sibTransId="{44F1220C-1FC4-4BFE-A07F-AB7ADCA49897}"/>
    <dgm:cxn modelId="{DC3C626C-C01B-4191-83FB-C0657E554F21}" type="presOf" srcId="{F8EA9D65-AA87-4CDD-9815-74C31FC182CB}" destId="{D517CFA5-C2C6-474E-AD19-C7500735F49D}" srcOrd="0" destOrd="0" presId="urn:microsoft.com/office/officeart/2005/8/layout/process5"/>
    <dgm:cxn modelId="{C59C8913-8318-4298-8C2B-E6BFCC6F99F2}" srcId="{971C0A92-19D7-409B-8A68-9231FC531433}" destId="{B26B2E54-6BA4-4388-A360-A2EBAC0CB411}" srcOrd="1" destOrd="0" parTransId="{65727022-9EF1-4869-8C1F-23CFEE2A8148}" sibTransId="{86F38C32-D3DE-48AC-A4E3-42BAA56A8C5D}"/>
    <dgm:cxn modelId="{5C9B195F-68F4-46B1-9E73-89F1132D9FF3}" type="presOf" srcId="{F8EA9D65-AA87-4CDD-9815-74C31FC182CB}" destId="{77BDDEEE-B928-4DE4-A730-D3D9DE190C95}" srcOrd="1" destOrd="0" presId="urn:microsoft.com/office/officeart/2005/8/layout/process5"/>
    <dgm:cxn modelId="{23BECDE4-9F82-43EB-93E4-67ED2E1B33AB}" type="presOf" srcId="{86F38C32-D3DE-48AC-A4E3-42BAA56A8C5D}" destId="{A5D899FA-616B-46A0-A3A7-980F5D189166}" srcOrd="0" destOrd="0" presId="urn:microsoft.com/office/officeart/2005/8/layout/process5"/>
    <dgm:cxn modelId="{B329F131-C76C-4F79-9DF8-A183240102AE}" type="presOf" srcId="{0148C485-73F4-4C07-9801-A29CA11B8E04}" destId="{8511B8FD-0855-492B-865D-003E70A30F69}" srcOrd="0" destOrd="0" presId="urn:microsoft.com/office/officeart/2005/8/layout/process5"/>
    <dgm:cxn modelId="{112CD5E9-624F-44DA-B476-6784DCBFC1E6}" type="presOf" srcId="{79A0A7A7-D99C-430F-95FE-448919A9C9EE}" destId="{35F2E922-572A-4EB4-ADDA-3604F873F2CD}" srcOrd="0" destOrd="0" presId="urn:microsoft.com/office/officeart/2005/8/layout/process5"/>
    <dgm:cxn modelId="{BED76D60-865F-4363-95CC-04AEAB7645A4}" type="presOf" srcId="{E56C2A39-540A-4F71-8F1F-035CAC27E67A}" destId="{1050EF00-4270-465E-80ED-BA33B0A10D5B}" srcOrd="1" destOrd="0" presId="urn:microsoft.com/office/officeart/2005/8/layout/process5"/>
    <dgm:cxn modelId="{854A209D-1CA9-40EF-9E07-116ADAF90205}" type="presOf" srcId="{B26B2E54-6BA4-4388-A360-A2EBAC0CB411}" destId="{8F59AE8D-AA48-480E-B32E-4F0AA423AA14}" srcOrd="0" destOrd="0" presId="urn:microsoft.com/office/officeart/2005/8/layout/process5"/>
    <dgm:cxn modelId="{3BBCB018-7A67-4304-BC70-64A1B57B57AB}" type="presOf" srcId="{0148C485-73F4-4C07-9801-A29CA11B8E04}" destId="{9BFE3ABA-5A1A-4D82-B1A2-5E50244D2121}" srcOrd="1" destOrd="0" presId="urn:microsoft.com/office/officeart/2005/8/layout/process5"/>
    <dgm:cxn modelId="{A87E392F-BB48-41A5-B6F6-2B7784D5D48C}" type="presOf" srcId="{7597BA7B-17EB-4C1D-AD52-26FC06300999}" destId="{8E587E0E-ED21-4FE2-ACED-8DB8FA84CEB2}" srcOrd="0" destOrd="0" presId="urn:microsoft.com/office/officeart/2005/8/layout/process5"/>
    <dgm:cxn modelId="{0FAD2578-CC98-4C43-93FB-AB5EACB6ACBF}" srcId="{971C0A92-19D7-409B-8A68-9231FC531433}" destId="{9CD914DA-975E-4181-8172-15426D615B23}" srcOrd="3" destOrd="0" parTransId="{C0B004A2-8ECC-4E28-9DFC-F6AF7A5CC524}" sibTransId="{B34A4E31-FC20-498D-9613-FA940BD522F4}"/>
    <dgm:cxn modelId="{156AE57F-A665-45AC-ABC0-D3D914BF9755}" type="presOf" srcId="{971C0A92-19D7-409B-8A68-9231FC531433}" destId="{62F38812-FBD5-4B66-BC28-8A0BB8995F0A}" srcOrd="0" destOrd="0" presId="urn:microsoft.com/office/officeart/2005/8/layout/process5"/>
    <dgm:cxn modelId="{482CF95C-4257-40D7-BA0A-D679752774D9}" type="presOf" srcId="{DCC15D69-9B9A-406C-AF6E-5806E662DFCF}" destId="{A75C6304-D1FB-4FAB-BA67-A805FBB46486}" srcOrd="1" destOrd="0" presId="urn:microsoft.com/office/officeart/2005/8/layout/process5"/>
    <dgm:cxn modelId="{514C8C8C-76CF-4C07-A3D2-4FFE4A67A245}" type="presOf" srcId="{9CA47B7F-4289-4F45-863D-1637A05950DA}" destId="{911133F6-2542-4F27-AB92-4B1F1759E520}" srcOrd="0" destOrd="0" presId="urn:microsoft.com/office/officeart/2005/8/layout/process5"/>
    <dgm:cxn modelId="{2EFF6550-8504-400B-BF08-C26F176E7724}" type="presOf" srcId="{ACB5D1A5-50DD-4BB5-92B6-5E76826A06BE}" destId="{98658DA1-DF9F-4CD3-AD4F-F310D31E0CCB}" srcOrd="0" destOrd="0" presId="urn:microsoft.com/office/officeart/2005/8/layout/process5"/>
    <dgm:cxn modelId="{42F65844-A1F0-4835-B931-62C3BE2F7AF3}" type="presOf" srcId="{79A0A7A7-D99C-430F-95FE-448919A9C9EE}" destId="{DAECB5F9-3020-4C90-A2CB-84DA38305891}" srcOrd="1" destOrd="0" presId="urn:microsoft.com/office/officeart/2005/8/layout/process5"/>
    <dgm:cxn modelId="{93F46EF6-54F0-4D1C-821A-C5861BFA14BB}" srcId="{971C0A92-19D7-409B-8A68-9231FC531433}" destId="{3C674A92-654C-475D-BBDE-E3EA7BA8F418}" srcOrd="4" destOrd="0" parTransId="{4571CFBF-931C-4DF1-B368-CF260643D1B7}" sibTransId="{79A0A7A7-D99C-430F-95FE-448919A9C9EE}"/>
    <dgm:cxn modelId="{3425F5D8-DEE9-4526-863E-9B5EA0A2F551}" srcId="{971C0A92-19D7-409B-8A68-9231FC531433}" destId="{262728B6-D431-48C9-9C7B-7402E8C8A2D4}" srcOrd="8" destOrd="0" parTransId="{21A2DBB9-4A63-41F0-BDAE-CBACCEF5BF15}" sibTransId="{8AFE2290-9CDB-4484-B562-73556D6303E4}"/>
    <dgm:cxn modelId="{6D45765E-350D-4E79-A68E-0AB33B299302}" type="presOf" srcId="{35710AC0-D399-4AA8-95AD-5AA8AE16D0F4}" destId="{67B3F384-DA28-43B5-8A97-AA04135790F3}" srcOrd="0" destOrd="0" presId="urn:microsoft.com/office/officeart/2005/8/layout/process5"/>
    <dgm:cxn modelId="{EF3E602B-7FFC-468A-9D0A-FF2B0A46AA3D}" type="presOf" srcId="{9BD27412-3A64-4FB8-84DB-747BE7406276}" destId="{C7B5010D-D184-4D3A-9B1F-6EBD88EE593D}" srcOrd="0" destOrd="0" presId="urn:microsoft.com/office/officeart/2005/8/layout/process5"/>
    <dgm:cxn modelId="{2BD6CADA-A8BB-4E06-AE65-00F5E0AEDBAA}" srcId="{971C0A92-19D7-409B-8A68-9231FC531433}" destId="{9BD27412-3A64-4FB8-84DB-747BE7406276}" srcOrd="6" destOrd="0" parTransId="{5BB1B76F-89F9-4132-ADB9-FBD6A2D811DC}" sibTransId="{7597BA7B-17EB-4C1D-AD52-26FC06300999}"/>
    <dgm:cxn modelId="{A3177A55-9AEE-472F-89AF-AD5354DD62C8}" type="presOf" srcId="{44F1220C-1FC4-4BFE-A07F-AB7ADCA49897}" destId="{D61B3111-EADE-4A7D-B355-A4564E6FCBF1}" srcOrd="0" destOrd="0" presId="urn:microsoft.com/office/officeart/2005/8/layout/process5"/>
    <dgm:cxn modelId="{477164DE-CB2A-4F54-A089-2F323EC908F0}" type="presOf" srcId="{8AFE2290-9CDB-4484-B562-73556D6303E4}" destId="{9EEB767E-8C64-4EB8-A55D-FC1124DCD1D9}" srcOrd="1" destOrd="0" presId="urn:microsoft.com/office/officeart/2005/8/layout/process5"/>
    <dgm:cxn modelId="{7FDA552D-66CF-4E24-9C4F-B34A80F70824}" type="presOf" srcId="{7597BA7B-17EB-4C1D-AD52-26FC06300999}" destId="{44F65F37-2B5D-4149-8DB3-FF852B9211D9}" srcOrd="1" destOrd="0" presId="urn:microsoft.com/office/officeart/2005/8/layout/process5"/>
    <dgm:cxn modelId="{6311B14E-6C0E-42A7-AFA9-118C4482177D}" type="presOf" srcId="{E56C2A39-540A-4F71-8F1F-035CAC27E67A}" destId="{256796E0-639B-4406-91F8-EFC504DC1F19}" srcOrd="0" destOrd="0" presId="urn:microsoft.com/office/officeart/2005/8/layout/process5"/>
    <dgm:cxn modelId="{E698A6ED-7391-4F6E-86FB-477FEBF3221E}" type="presOf" srcId="{3C674A92-654C-475D-BBDE-E3EA7BA8F418}" destId="{5DA9929C-A762-4A08-94D0-4432D4D3A1DD}" srcOrd="0" destOrd="0" presId="urn:microsoft.com/office/officeart/2005/8/layout/process5"/>
    <dgm:cxn modelId="{4ED3326C-9F51-4A5B-9453-D97821326D1A}" type="presOf" srcId="{44F1220C-1FC4-4BFE-A07F-AB7ADCA49897}" destId="{0C945E6B-AD35-4FD1-BFAC-8E34F8DE07C5}" srcOrd="1" destOrd="0" presId="urn:microsoft.com/office/officeart/2005/8/layout/process5"/>
    <dgm:cxn modelId="{EE28316D-B150-49F9-BA04-CE7DEF6F1155}" srcId="{971C0A92-19D7-409B-8A68-9231FC531433}" destId="{35710AC0-D399-4AA8-95AD-5AA8AE16D0F4}" srcOrd="9" destOrd="0" parTransId="{1DDEA455-D778-42FE-9B3B-D2457A2132F9}" sibTransId="{DCC15D69-9B9A-406C-AF6E-5806E662DFCF}"/>
    <dgm:cxn modelId="{F2531D6F-7901-407A-9F73-B3890121F88C}" type="presOf" srcId="{B34A4E31-FC20-498D-9613-FA940BD522F4}" destId="{D7558862-B006-4503-B75F-970F1658B571}" srcOrd="0" destOrd="0" presId="urn:microsoft.com/office/officeart/2005/8/layout/process5"/>
    <dgm:cxn modelId="{03E6E1FC-E7B7-4E58-AE1B-32F324B2CE05}" type="presOf" srcId="{F22452A1-0B87-4852-BDF4-F92BE7D9974C}" destId="{37C43772-9319-450B-A909-F8EE2892B340}" srcOrd="0" destOrd="0" presId="urn:microsoft.com/office/officeart/2005/8/layout/process5"/>
    <dgm:cxn modelId="{2A105A25-258A-4831-B34F-CB759CC5FC0D}" type="presOf" srcId="{8AFE2290-9CDB-4484-B562-73556D6303E4}" destId="{3864A732-9057-4BA4-BCE0-237BF14EC5DD}" srcOrd="0" destOrd="0" presId="urn:microsoft.com/office/officeart/2005/8/layout/process5"/>
    <dgm:cxn modelId="{AA07180E-E400-4468-90D9-BFE799AC18A6}" srcId="{971C0A92-19D7-409B-8A68-9231FC531433}" destId="{F22452A1-0B87-4852-BDF4-F92BE7D9974C}" srcOrd="7" destOrd="0" parTransId="{9CF4BC79-17A9-47F2-B2AB-25A75DC6C3D8}" sibTransId="{0148C485-73F4-4C07-9801-A29CA11B8E04}"/>
    <dgm:cxn modelId="{0646EDEF-322A-40D5-8866-45F44580C075}" type="presOf" srcId="{262728B6-D431-48C9-9C7B-7402E8C8A2D4}" destId="{51E94C66-D85D-4170-A11C-A5B7189E9298}" srcOrd="0" destOrd="0" presId="urn:microsoft.com/office/officeart/2005/8/layout/process5"/>
    <dgm:cxn modelId="{B32F00DC-50B3-4392-9E9B-328385725E49}" type="presOf" srcId="{DCC15D69-9B9A-406C-AF6E-5806E662DFCF}" destId="{9D6E1C25-4D36-4B14-8B15-1C1EDDB74A0D}" srcOrd="0" destOrd="0" presId="urn:microsoft.com/office/officeart/2005/8/layout/process5"/>
    <dgm:cxn modelId="{B11ACA92-E43F-46DB-8967-30B314E83FFD}" srcId="{971C0A92-19D7-409B-8A68-9231FC531433}" destId="{9CA47B7F-4289-4F45-863D-1637A05950DA}" srcOrd="0" destOrd="0" parTransId="{6A72BD00-73D7-4C52-BE3A-F4FACE50D876}" sibTransId="{F8EA9D65-AA87-4CDD-9815-74C31FC182CB}"/>
    <dgm:cxn modelId="{8D18E90E-4844-414A-97B9-75AC908837C7}" srcId="{971C0A92-19D7-409B-8A68-9231FC531433}" destId="{1582E723-5B01-431A-BE91-FDA29F3B6071}" srcOrd="10" destOrd="0" parTransId="{235D5ABC-0A26-4BC2-B213-D16801FAA85D}" sibTransId="{14D3D1E5-1EC0-4230-A02F-7B8F9F2CC2FC}"/>
    <dgm:cxn modelId="{6545DF60-82EE-4163-881C-5E869342BB24}" type="presParOf" srcId="{62F38812-FBD5-4B66-BC28-8A0BB8995F0A}" destId="{911133F6-2542-4F27-AB92-4B1F1759E520}" srcOrd="0" destOrd="0" presId="urn:microsoft.com/office/officeart/2005/8/layout/process5"/>
    <dgm:cxn modelId="{665BEABF-37EE-4C8E-83E5-21FCFF39726E}" type="presParOf" srcId="{62F38812-FBD5-4B66-BC28-8A0BB8995F0A}" destId="{D517CFA5-C2C6-474E-AD19-C7500735F49D}" srcOrd="1" destOrd="0" presId="urn:microsoft.com/office/officeart/2005/8/layout/process5"/>
    <dgm:cxn modelId="{B9544DDD-62C8-4FE8-A378-F4F3803D4D4B}" type="presParOf" srcId="{D517CFA5-C2C6-474E-AD19-C7500735F49D}" destId="{77BDDEEE-B928-4DE4-A730-D3D9DE190C95}" srcOrd="0" destOrd="0" presId="urn:microsoft.com/office/officeart/2005/8/layout/process5"/>
    <dgm:cxn modelId="{D3710613-ECA1-4B72-83A7-39F34B18A75F}" type="presParOf" srcId="{62F38812-FBD5-4B66-BC28-8A0BB8995F0A}" destId="{8F59AE8D-AA48-480E-B32E-4F0AA423AA14}" srcOrd="2" destOrd="0" presId="urn:microsoft.com/office/officeart/2005/8/layout/process5"/>
    <dgm:cxn modelId="{67F7F3DD-DBDC-454B-B5B6-1E87EC38A995}" type="presParOf" srcId="{62F38812-FBD5-4B66-BC28-8A0BB8995F0A}" destId="{A5D899FA-616B-46A0-A3A7-980F5D189166}" srcOrd="3" destOrd="0" presId="urn:microsoft.com/office/officeart/2005/8/layout/process5"/>
    <dgm:cxn modelId="{49FA9CCA-8AB2-4F24-8AA2-AA7A8467DA93}" type="presParOf" srcId="{A5D899FA-616B-46A0-A3A7-980F5D189166}" destId="{033CBF9F-E863-4DD1-87E4-EE41036FE541}" srcOrd="0" destOrd="0" presId="urn:microsoft.com/office/officeart/2005/8/layout/process5"/>
    <dgm:cxn modelId="{97DB1491-85CD-482F-9BAF-42F35293552F}" type="presParOf" srcId="{62F38812-FBD5-4B66-BC28-8A0BB8995F0A}" destId="{8535B053-EE83-43AD-812D-ED7CABAD5DD9}" srcOrd="4" destOrd="0" presId="urn:microsoft.com/office/officeart/2005/8/layout/process5"/>
    <dgm:cxn modelId="{03A9F443-1165-45E0-A42E-0CB291C8538B}" type="presParOf" srcId="{62F38812-FBD5-4B66-BC28-8A0BB8995F0A}" destId="{256796E0-639B-4406-91F8-EFC504DC1F19}" srcOrd="5" destOrd="0" presId="urn:microsoft.com/office/officeart/2005/8/layout/process5"/>
    <dgm:cxn modelId="{F3899B93-A151-4C7E-8CA8-6AC905013907}" type="presParOf" srcId="{256796E0-639B-4406-91F8-EFC504DC1F19}" destId="{1050EF00-4270-465E-80ED-BA33B0A10D5B}" srcOrd="0" destOrd="0" presId="urn:microsoft.com/office/officeart/2005/8/layout/process5"/>
    <dgm:cxn modelId="{272224FA-0913-49E4-940A-6810084AD4E3}" type="presParOf" srcId="{62F38812-FBD5-4B66-BC28-8A0BB8995F0A}" destId="{15D92BF6-FA13-48BE-8D2D-E067B4BAC469}" srcOrd="6" destOrd="0" presId="urn:microsoft.com/office/officeart/2005/8/layout/process5"/>
    <dgm:cxn modelId="{2378F1E0-E6EF-407E-B712-187E5A2D8736}" type="presParOf" srcId="{62F38812-FBD5-4B66-BC28-8A0BB8995F0A}" destId="{D7558862-B006-4503-B75F-970F1658B571}" srcOrd="7" destOrd="0" presId="urn:microsoft.com/office/officeart/2005/8/layout/process5"/>
    <dgm:cxn modelId="{3A663801-75C5-4A14-9DB0-5609D25A3B82}" type="presParOf" srcId="{D7558862-B006-4503-B75F-970F1658B571}" destId="{9B456CD6-208A-4DCE-BA41-B69C0E710F28}" srcOrd="0" destOrd="0" presId="urn:microsoft.com/office/officeart/2005/8/layout/process5"/>
    <dgm:cxn modelId="{89DBAA45-B002-4322-96F9-20BB489AE8FF}" type="presParOf" srcId="{62F38812-FBD5-4B66-BC28-8A0BB8995F0A}" destId="{5DA9929C-A762-4A08-94D0-4432D4D3A1DD}" srcOrd="8" destOrd="0" presId="urn:microsoft.com/office/officeart/2005/8/layout/process5"/>
    <dgm:cxn modelId="{A37A3B0F-BAA5-4576-80E4-783CAC6E957F}" type="presParOf" srcId="{62F38812-FBD5-4B66-BC28-8A0BB8995F0A}" destId="{35F2E922-572A-4EB4-ADDA-3604F873F2CD}" srcOrd="9" destOrd="0" presId="urn:microsoft.com/office/officeart/2005/8/layout/process5"/>
    <dgm:cxn modelId="{76D4EE1A-4992-4DC5-AB48-EACBC47C4BDE}" type="presParOf" srcId="{35F2E922-572A-4EB4-ADDA-3604F873F2CD}" destId="{DAECB5F9-3020-4C90-A2CB-84DA38305891}" srcOrd="0" destOrd="0" presId="urn:microsoft.com/office/officeart/2005/8/layout/process5"/>
    <dgm:cxn modelId="{57AC225D-D9DD-4288-A3A3-E6BCA6CB1B11}" type="presParOf" srcId="{62F38812-FBD5-4B66-BC28-8A0BB8995F0A}" destId="{98658DA1-DF9F-4CD3-AD4F-F310D31E0CCB}" srcOrd="10" destOrd="0" presId="urn:microsoft.com/office/officeart/2005/8/layout/process5"/>
    <dgm:cxn modelId="{B8850D06-588F-4A69-A605-49D297751BC1}" type="presParOf" srcId="{62F38812-FBD5-4B66-BC28-8A0BB8995F0A}" destId="{D61B3111-EADE-4A7D-B355-A4564E6FCBF1}" srcOrd="11" destOrd="0" presId="urn:microsoft.com/office/officeart/2005/8/layout/process5"/>
    <dgm:cxn modelId="{0BAF2BBE-0A1D-4DE4-A136-6916776CE6C5}" type="presParOf" srcId="{D61B3111-EADE-4A7D-B355-A4564E6FCBF1}" destId="{0C945E6B-AD35-4FD1-BFAC-8E34F8DE07C5}" srcOrd="0" destOrd="0" presId="urn:microsoft.com/office/officeart/2005/8/layout/process5"/>
    <dgm:cxn modelId="{65111412-F3A6-4B4A-9C8C-89D62BB3E1BB}" type="presParOf" srcId="{62F38812-FBD5-4B66-BC28-8A0BB8995F0A}" destId="{C7B5010D-D184-4D3A-9B1F-6EBD88EE593D}" srcOrd="12" destOrd="0" presId="urn:microsoft.com/office/officeart/2005/8/layout/process5"/>
    <dgm:cxn modelId="{25F7EC9C-8B1B-419A-9FD4-C91F0AEF577F}" type="presParOf" srcId="{62F38812-FBD5-4B66-BC28-8A0BB8995F0A}" destId="{8E587E0E-ED21-4FE2-ACED-8DB8FA84CEB2}" srcOrd="13" destOrd="0" presId="urn:microsoft.com/office/officeart/2005/8/layout/process5"/>
    <dgm:cxn modelId="{D47F03AC-C608-4629-A0D1-78FF9920B8BC}" type="presParOf" srcId="{8E587E0E-ED21-4FE2-ACED-8DB8FA84CEB2}" destId="{44F65F37-2B5D-4149-8DB3-FF852B9211D9}" srcOrd="0" destOrd="0" presId="urn:microsoft.com/office/officeart/2005/8/layout/process5"/>
    <dgm:cxn modelId="{222621B0-334A-4040-9903-7BE14E06C50F}" type="presParOf" srcId="{62F38812-FBD5-4B66-BC28-8A0BB8995F0A}" destId="{37C43772-9319-450B-A909-F8EE2892B340}" srcOrd="14" destOrd="0" presId="urn:microsoft.com/office/officeart/2005/8/layout/process5"/>
    <dgm:cxn modelId="{A32440D2-9354-435B-B9E3-665A4EADDA1B}" type="presParOf" srcId="{62F38812-FBD5-4B66-BC28-8A0BB8995F0A}" destId="{8511B8FD-0855-492B-865D-003E70A30F69}" srcOrd="15" destOrd="0" presId="urn:microsoft.com/office/officeart/2005/8/layout/process5"/>
    <dgm:cxn modelId="{FC934717-D022-4703-8303-B801C802F9A4}" type="presParOf" srcId="{8511B8FD-0855-492B-865D-003E70A30F69}" destId="{9BFE3ABA-5A1A-4D82-B1A2-5E50244D2121}" srcOrd="0" destOrd="0" presId="urn:microsoft.com/office/officeart/2005/8/layout/process5"/>
    <dgm:cxn modelId="{D038F98D-7E24-48FA-8CA7-6B14A183E1CC}" type="presParOf" srcId="{62F38812-FBD5-4B66-BC28-8A0BB8995F0A}" destId="{51E94C66-D85D-4170-A11C-A5B7189E9298}" srcOrd="16" destOrd="0" presId="urn:microsoft.com/office/officeart/2005/8/layout/process5"/>
    <dgm:cxn modelId="{6A4B51CA-A5EB-4DAF-87D6-9A0DDA5BD02B}" type="presParOf" srcId="{62F38812-FBD5-4B66-BC28-8A0BB8995F0A}" destId="{3864A732-9057-4BA4-BCE0-237BF14EC5DD}" srcOrd="17" destOrd="0" presId="urn:microsoft.com/office/officeart/2005/8/layout/process5"/>
    <dgm:cxn modelId="{75E6F42A-CA1F-441B-80FD-28D52EB6A1B7}" type="presParOf" srcId="{3864A732-9057-4BA4-BCE0-237BF14EC5DD}" destId="{9EEB767E-8C64-4EB8-A55D-FC1124DCD1D9}" srcOrd="0" destOrd="0" presId="urn:microsoft.com/office/officeart/2005/8/layout/process5"/>
    <dgm:cxn modelId="{36570623-2E43-40D6-9825-4CC491E20D47}" type="presParOf" srcId="{62F38812-FBD5-4B66-BC28-8A0BB8995F0A}" destId="{67B3F384-DA28-43B5-8A97-AA04135790F3}" srcOrd="18" destOrd="0" presId="urn:microsoft.com/office/officeart/2005/8/layout/process5"/>
    <dgm:cxn modelId="{971FB9EB-47F6-4BA8-B587-B7E24B8C5A12}" type="presParOf" srcId="{62F38812-FBD5-4B66-BC28-8A0BB8995F0A}" destId="{9D6E1C25-4D36-4B14-8B15-1C1EDDB74A0D}" srcOrd="19" destOrd="0" presId="urn:microsoft.com/office/officeart/2005/8/layout/process5"/>
    <dgm:cxn modelId="{C8826812-0ACE-4C51-A1B9-2468CF083D40}" type="presParOf" srcId="{9D6E1C25-4D36-4B14-8B15-1C1EDDB74A0D}" destId="{A75C6304-D1FB-4FAB-BA67-A805FBB46486}" srcOrd="0" destOrd="0" presId="urn:microsoft.com/office/officeart/2005/8/layout/process5"/>
    <dgm:cxn modelId="{013D2029-EF53-43D0-AA93-9722E26678FB}" type="presParOf" srcId="{62F38812-FBD5-4B66-BC28-8A0BB8995F0A}" destId="{5FB65F37-D8CB-4401-84F8-EA7745FCE2FC}" srcOrd="20" destOrd="0" presId="urn:microsoft.com/office/officeart/2005/8/layout/process5"/>
  </dgm:cxnLst>
  <dgm:bg>
    <a:solidFill>
      <a:schemeClr val="bg2">
        <a:lumMod val="90000"/>
      </a:schemeClr>
    </a:solidFill>
  </dgm:bg>
  <dgm:whole/>
</dgm:dataModel>
</file>

<file path=word/diagrams/data4.xml><?xml version="1.0" encoding="utf-8"?>
<dgm:dataModel xmlns:dgm="http://schemas.openxmlformats.org/drawingml/2006/diagram" xmlns:a="http://schemas.openxmlformats.org/drawingml/2006/main">
  <dgm:ptLst>
    <dgm:pt modelId="{E82430A6-85C1-427D-9E0C-5732F84843D8}" type="doc">
      <dgm:prSet loTypeId="urn:microsoft.com/office/officeart/2005/8/layout/matrix1" loCatId="matrix" qsTypeId="urn:microsoft.com/office/officeart/2005/8/quickstyle/simple5" qsCatId="simple" csTypeId="urn:microsoft.com/office/officeart/2005/8/colors/accent1_2" csCatId="accent1" phldr="1"/>
      <dgm:spPr/>
      <dgm:t>
        <a:bodyPr/>
        <a:lstStyle/>
        <a:p>
          <a:endParaRPr lang="fr-FR"/>
        </a:p>
      </dgm:t>
    </dgm:pt>
    <dgm:pt modelId="{B2B2D1CE-EC39-4755-BCC6-3F83B56EF614}">
      <dgm:prSet phldrT="[Texte]"/>
      <dgm:spPr/>
      <dgm:t>
        <a:bodyPr/>
        <a:lstStyle/>
        <a:p>
          <a:r>
            <a:rPr lang="fr-FR" dirty="0" smtClean="0">
              <a:latin typeface="Times New Roman" pitchFamily="18" charset="0"/>
              <a:cs typeface="Times New Roman" pitchFamily="18" charset="0"/>
            </a:rPr>
            <a:t>Faible capacité d’influence des usagers et AUE sur l’ensemble des questions de gestion</a:t>
          </a:r>
          <a:endParaRPr lang="fr-FR" dirty="0"/>
        </a:p>
      </dgm:t>
    </dgm:pt>
    <dgm:pt modelId="{92B206C4-9A25-4792-AAB8-47B893FDEFA3}" type="parTrans" cxnId="{193821CD-61CC-45B4-8A14-FB9DDA515069}">
      <dgm:prSet/>
      <dgm:spPr/>
      <dgm:t>
        <a:bodyPr/>
        <a:lstStyle/>
        <a:p>
          <a:endParaRPr lang="fr-FR"/>
        </a:p>
      </dgm:t>
    </dgm:pt>
    <dgm:pt modelId="{A4A77C4F-B0DB-42BE-BDE4-FDE24A128E01}" type="sibTrans" cxnId="{193821CD-61CC-45B4-8A14-FB9DDA515069}">
      <dgm:prSet/>
      <dgm:spPr/>
      <dgm:t>
        <a:bodyPr/>
        <a:lstStyle/>
        <a:p>
          <a:endParaRPr lang="fr-FR"/>
        </a:p>
      </dgm:t>
    </dgm:pt>
    <dgm:pt modelId="{832B2BC7-C2AE-4EA3-BE84-C01330E5085A}">
      <dgm:prSet phldrT="[Texte]"/>
      <dgm:spPr/>
      <dgm:t>
        <a:bodyPr/>
        <a:lstStyle/>
        <a:p>
          <a:r>
            <a:rPr lang="fr-FR" dirty="0" smtClean="0">
              <a:latin typeface="Times New Roman" pitchFamily="18" charset="0"/>
              <a:cs typeface="Times New Roman" pitchFamily="18" charset="0"/>
            </a:rPr>
            <a:t>Création d’un fonds de maintient des systèmes irrigués au niveau national </a:t>
          </a:r>
          <a:endParaRPr lang="fr-FR" dirty="0"/>
        </a:p>
      </dgm:t>
    </dgm:pt>
    <dgm:pt modelId="{537EA3A7-5F12-4E20-946A-A9BD21FDAC35}" type="parTrans" cxnId="{BA67BC8E-96ED-4E97-9763-26DBAABECE2B}">
      <dgm:prSet/>
      <dgm:spPr/>
      <dgm:t>
        <a:bodyPr/>
        <a:lstStyle/>
        <a:p>
          <a:endParaRPr lang="fr-FR"/>
        </a:p>
      </dgm:t>
    </dgm:pt>
    <dgm:pt modelId="{B7464B4E-3B79-4D3D-8CC5-8FBC7F04C0DA}" type="sibTrans" cxnId="{BA67BC8E-96ED-4E97-9763-26DBAABECE2B}">
      <dgm:prSet/>
      <dgm:spPr/>
      <dgm:t>
        <a:bodyPr/>
        <a:lstStyle/>
        <a:p>
          <a:endParaRPr lang="fr-FR"/>
        </a:p>
      </dgm:t>
    </dgm:pt>
    <dgm:pt modelId="{2744D84B-85C4-4A82-AAB2-42B0AAAED1C9}">
      <dgm:prSet phldrT="[Texte]"/>
      <dgm:spPr/>
      <dgm:t>
        <a:bodyPr/>
        <a:lstStyle/>
        <a:p>
          <a:r>
            <a:rPr lang="fr-FR" dirty="0" smtClean="0">
              <a:latin typeface="Times New Roman" pitchFamily="18" charset="0"/>
              <a:cs typeface="Times New Roman" pitchFamily="18" charset="0"/>
            </a:rPr>
            <a:t>Forte implication des autorités locales et communales dans le développement et la gestion des périmètres grâce à la mobilisation des fonds d’investissement communaux</a:t>
          </a:r>
          <a:endParaRPr lang="fr-FR" dirty="0"/>
        </a:p>
      </dgm:t>
    </dgm:pt>
    <dgm:pt modelId="{94CA29A7-FFFF-4283-9C90-60B2425B242D}" type="parTrans" cxnId="{BFE71E3B-405E-479F-A948-2E0D377B8187}">
      <dgm:prSet/>
      <dgm:spPr/>
      <dgm:t>
        <a:bodyPr/>
        <a:lstStyle/>
        <a:p>
          <a:endParaRPr lang="fr-FR"/>
        </a:p>
      </dgm:t>
    </dgm:pt>
    <dgm:pt modelId="{F924D72B-4DBB-4D19-A7CC-B9157292EA32}" type="sibTrans" cxnId="{BFE71E3B-405E-479F-A948-2E0D377B8187}">
      <dgm:prSet/>
      <dgm:spPr/>
      <dgm:t>
        <a:bodyPr/>
        <a:lstStyle/>
        <a:p>
          <a:endParaRPr lang="fr-FR"/>
        </a:p>
      </dgm:t>
    </dgm:pt>
    <dgm:pt modelId="{5CD3D369-5E00-481F-9D7A-0CB6676CDB96}">
      <dgm:prSet phldrT="[Texte]"/>
      <dgm:spPr/>
      <dgm:t>
        <a:bodyPr/>
        <a:lstStyle/>
        <a:p>
          <a:r>
            <a:rPr lang="fr-FR" dirty="0" smtClean="0">
              <a:latin typeface="Times New Roman" pitchFamily="18" charset="0"/>
              <a:cs typeface="Times New Roman" pitchFamily="18" charset="0"/>
            </a:rPr>
            <a:t>Faible viabilité économique des  aménagements à cause des problèmes de gestion de l’eau</a:t>
          </a:r>
          <a:endParaRPr lang="fr-FR" dirty="0"/>
        </a:p>
      </dgm:t>
    </dgm:pt>
    <dgm:pt modelId="{D3434C95-CB29-4245-89AA-F1BA294F8EAD}" type="parTrans" cxnId="{963A22BE-8844-4522-9B65-FC7355482A2C}">
      <dgm:prSet/>
      <dgm:spPr/>
      <dgm:t>
        <a:bodyPr/>
        <a:lstStyle/>
        <a:p>
          <a:endParaRPr lang="fr-FR"/>
        </a:p>
      </dgm:t>
    </dgm:pt>
    <dgm:pt modelId="{2549EA98-4798-4BE1-97DE-44D6F67450FC}" type="sibTrans" cxnId="{963A22BE-8844-4522-9B65-FC7355482A2C}">
      <dgm:prSet/>
      <dgm:spPr/>
      <dgm:t>
        <a:bodyPr/>
        <a:lstStyle/>
        <a:p>
          <a:endParaRPr lang="fr-FR"/>
        </a:p>
      </dgm:t>
    </dgm:pt>
    <dgm:pt modelId="{AEA5D309-3F17-4CB9-B008-06E8212F6E82}">
      <dgm:prSet phldrT="[Texte]"/>
      <dgm:spPr/>
      <dgm:t>
        <a:bodyPr/>
        <a:lstStyle/>
        <a:p>
          <a:r>
            <a:rPr lang="fr-FR" dirty="0" smtClean="0">
              <a:latin typeface="Times New Roman" pitchFamily="18" charset="0"/>
              <a:cs typeface="Times New Roman" pitchFamily="18" charset="0"/>
            </a:rPr>
            <a:t>Besoin de concertations entre agriculteurs et ingénieurs concepteurs (techniciens) pour la réalisation et la réhabilitation des infrastructures</a:t>
          </a:r>
          <a:endParaRPr lang="fr-FR" dirty="0"/>
        </a:p>
      </dgm:t>
    </dgm:pt>
    <dgm:pt modelId="{AE9878C1-5A1B-4F17-82B6-774DDFB2821D}" type="parTrans" cxnId="{9FC6C2B2-D311-4B37-B800-0CCBE24D684C}">
      <dgm:prSet/>
      <dgm:spPr/>
      <dgm:t>
        <a:bodyPr/>
        <a:lstStyle/>
        <a:p>
          <a:endParaRPr lang="fr-FR"/>
        </a:p>
      </dgm:t>
    </dgm:pt>
    <dgm:pt modelId="{45DAAD98-27E2-4584-BE03-5AD3E00B65C7}" type="sibTrans" cxnId="{9FC6C2B2-D311-4B37-B800-0CCBE24D684C}">
      <dgm:prSet/>
      <dgm:spPr/>
      <dgm:t>
        <a:bodyPr/>
        <a:lstStyle/>
        <a:p>
          <a:endParaRPr lang="fr-FR"/>
        </a:p>
      </dgm:t>
    </dgm:pt>
    <dgm:pt modelId="{68B71528-50F9-448F-9A34-946D64452A2B}" type="pres">
      <dgm:prSet presAssocID="{E82430A6-85C1-427D-9E0C-5732F84843D8}" presName="diagram" presStyleCnt="0">
        <dgm:presLayoutVars>
          <dgm:chMax val="1"/>
          <dgm:dir/>
          <dgm:animLvl val="ctr"/>
          <dgm:resizeHandles val="exact"/>
        </dgm:presLayoutVars>
      </dgm:prSet>
      <dgm:spPr/>
      <dgm:t>
        <a:bodyPr/>
        <a:lstStyle/>
        <a:p>
          <a:endParaRPr lang="fr-FR"/>
        </a:p>
      </dgm:t>
    </dgm:pt>
    <dgm:pt modelId="{A2EC471E-921F-4E2A-8361-70A856A6981D}" type="pres">
      <dgm:prSet presAssocID="{E82430A6-85C1-427D-9E0C-5732F84843D8}" presName="matrix" presStyleCnt="0"/>
      <dgm:spPr/>
      <dgm:t>
        <a:bodyPr/>
        <a:lstStyle/>
        <a:p>
          <a:endParaRPr lang="fr-FR"/>
        </a:p>
      </dgm:t>
    </dgm:pt>
    <dgm:pt modelId="{B13102EC-1EF3-46DD-A4DB-B671DB707B71}" type="pres">
      <dgm:prSet presAssocID="{E82430A6-85C1-427D-9E0C-5732F84843D8}" presName="tile1" presStyleLbl="node1" presStyleIdx="0" presStyleCnt="4" custLinFactNeighborX="-2315"/>
      <dgm:spPr/>
      <dgm:t>
        <a:bodyPr/>
        <a:lstStyle/>
        <a:p>
          <a:endParaRPr lang="fr-FR"/>
        </a:p>
      </dgm:t>
    </dgm:pt>
    <dgm:pt modelId="{E420EBEA-9071-42FD-BD84-866562699F09}" type="pres">
      <dgm:prSet presAssocID="{E82430A6-85C1-427D-9E0C-5732F84843D8}" presName="tile1text" presStyleLbl="node1" presStyleIdx="0" presStyleCnt="4">
        <dgm:presLayoutVars>
          <dgm:chMax val="0"/>
          <dgm:chPref val="0"/>
          <dgm:bulletEnabled val="1"/>
        </dgm:presLayoutVars>
      </dgm:prSet>
      <dgm:spPr/>
      <dgm:t>
        <a:bodyPr/>
        <a:lstStyle/>
        <a:p>
          <a:endParaRPr lang="fr-FR"/>
        </a:p>
      </dgm:t>
    </dgm:pt>
    <dgm:pt modelId="{8083BF64-A637-4492-A8EE-3C47BFA7D6DD}" type="pres">
      <dgm:prSet presAssocID="{E82430A6-85C1-427D-9E0C-5732F84843D8}" presName="tile2" presStyleLbl="node1" presStyleIdx="1" presStyleCnt="4"/>
      <dgm:spPr/>
      <dgm:t>
        <a:bodyPr/>
        <a:lstStyle/>
        <a:p>
          <a:endParaRPr lang="fr-FR"/>
        </a:p>
      </dgm:t>
    </dgm:pt>
    <dgm:pt modelId="{89B27EA5-FDF0-4430-9276-A5808567E0F2}" type="pres">
      <dgm:prSet presAssocID="{E82430A6-85C1-427D-9E0C-5732F84843D8}" presName="tile2text" presStyleLbl="node1" presStyleIdx="1" presStyleCnt="4">
        <dgm:presLayoutVars>
          <dgm:chMax val="0"/>
          <dgm:chPref val="0"/>
          <dgm:bulletEnabled val="1"/>
        </dgm:presLayoutVars>
      </dgm:prSet>
      <dgm:spPr/>
      <dgm:t>
        <a:bodyPr/>
        <a:lstStyle/>
        <a:p>
          <a:endParaRPr lang="fr-FR"/>
        </a:p>
      </dgm:t>
    </dgm:pt>
    <dgm:pt modelId="{99026DEE-BD4C-49CA-BF71-3C7461A81644}" type="pres">
      <dgm:prSet presAssocID="{E82430A6-85C1-427D-9E0C-5732F84843D8}" presName="tile3" presStyleLbl="node1" presStyleIdx="2" presStyleCnt="4"/>
      <dgm:spPr/>
      <dgm:t>
        <a:bodyPr/>
        <a:lstStyle/>
        <a:p>
          <a:endParaRPr lang="fr-FR"/>
        </a:p>
      </dgm:t>
    </dgm:pt>
    <dgm:pt modelId="{2E805258-B4AC-4E47-9F57-3A9C66B83BE5}" type="pres">
      <dgm:prSet presAssocID="{E82430A6-85C1-427D-9E0C-5732F84843D8}" presName="tile3text" presStyleLbl="node1" presStyleIdx="2" presStyleCnt="4">
        <dgm:presLayoutVars>
          <dgm:chMax val="0"/>
          <dgm:chPref val="0"/>
          <dgm:bulletEnabled val="1"/>
        </dgm:presLayoutVars>
      </dgm:prSet>
      <dgm:spPr/>
      <dgm:t>
        <a:bodyPr/>
        <a:lstStyle/>
        <a:p>
          <a:endParaRPr lang="fr-FR"/>
        </a:p>
      </dgm:t>
    </dgm:pt>
    <dgm:pt modelId="{14569323-BF0C-4B4E-9AF4-6111B40DDB8D}" type="pres">
      <dgm:prSet presAssocID="{E82430A6-85C1-427D-9E0C-5732F84843D8}" presName="tile4" presStyleLbl="node1" presStyleIdx="3" presStyleCnt="4"/>
      <dgm:spPr/>
      <dgm:t>
        <a:bodyPr/>
        <a:lstStyle/>
        <a:p>
          <a:endParaRPr lang="fr-FR"/>
        </a:p>
      </dgm:t>
    </dgm:pt>
    <dgm:pt modelId="{6F0625A2-F9DC-4CCC-AA0B-02771D72C985}" type="pres">
      <dgm:prSet presAssocID="{E82430A6-85C1-427D-9E0C-5732F84843D8}" presName="tile4text" presStyleLbl="node1" presStyleIdx="3" presStyleCnt="4">
        <dgm:presLayoutVars>
          <dgm:chMax val="0"/>
          <dgm:chPref val="0"/>
          <dgm:bulletEnabled val="1"/>
        </dgm:presLayoutVars>
      </dgm:prSet>
      <dgm:spPr/>
      <dgm:t>
        <a:bodyPr/>
        <a:lstStyle/>
        <a:p>
          <a:endParaRPr lang="fr-FR"/>
        </a:p>
      </dgm:t>
    </dgm:pt>
    <dgm:pt modelId="{F7005561-B1AB-4363-88A3-0BF5328A01C1}" type="pres">
      <dgm:prSet presAssocID="{E82430A6-85C1-427D-9E0C-5732F84843D8}" presName="centerTile" presStyleLbl="fgShp" presStyleIdx="0" presStyleCnt="1">
        <dgm:presLayoutVars>
          <dgm:chMax val="0"/>
          <dgm:chPref val="0"/>
        </dgm:presLayoutVars>
      </dgm:prSet>
      <dgm:spPr/>
      <dgm:t>
        <a:bodyPr/>
        <a:lstStyle/>
        <a:p>
          <a:endParaRPr lang="fr-FR"/>
        </a:p>
      </dgm:t>
    </dgm:pt>
  </dgm:ptLst>
  <dgm:cxnLst>
    <dgm:cxn modelId="{BFE71E3B-405E-479F-A948-2E0D377B8187}" srcId="{B2B2D1CE-EC39-4755-BCC6-3F83B56EF614}" destId="{2744D84B-85C4-4A82-AAB2-42B0AAAED1C9}" srcOrd="1" destOrd="0" parTransId="{94CA29A7-FFFF-4283-9C90-60B2425B242D}" sibTransId="{F924D72B-4DBB-4D19-A7CC-B9157292EA32}"/>
    <dgm:cxn modelId="{9FC6C2B2-D311-4B37-B800-0CCBE24D684C}" srcId="{B2B2D1CE-EC39-4755-BCC6-3F83B56EF614}" destId="{AEA5D309-3F17-4CB9-B008-06E8212F6E82}" srcOrd="3" destOrd="0" parTransId="{AE9878C1-5A1B-4F17-82B6-774DDFB2821D}" sibTransId="{45DAAD98-27E2-4584-BE03-5AD3E00B65C7}"/>
    <dgm:cxn modelId="{3246CD21-184B-4F1E-898E-29BD874E2125}" type="presOf" srcId="{2744D84B-85C4-4A82-AAB2-42B0AAAED1C9}" destId="{89B27EA5-FDF0-4430-9276-A5808567E0F2}" srcOrd="1" destOrd="0" presId="urn:microsoft.com/office/officeart/2005/8/layout/matrix1"/>
    <dgm:cxn modelId="{F15403E9-FC83-4985-A4DE-F7C09EF4B424}" type="presOf" srcId="{5CD3D369-5E00-481F-9D7A-0CB6676CDB96}" destId="{2E805258-B4AC-4E47-9F57-3A9C66B83BE5}" srcOrd="1" destOrd="0" presId="urn:microsoft.com/office/officeart/2005/8/layout/matrix1"/>
    <dgm:cxn modelId="{BA67BC8E-96ED-4E97-9763-26DBAABECE2B}" srcId="{B2B2D1CE-EC39-4755-BCC6-3F83B56EF614}" destId="{832B2BC7-C2AE-4EA3-BE84-C01330E5085A}" srcOrd="0" destOrd="0" parTransId="{537EA3A7-5F12-4E20-946A-A9BD21FDAC35}" sibTransId="{B7464B4E-3B79-4D3D-8CC5-8FBC7F04C0DA}"/>
    <dgm:cxn modelId="{5FA2B725-A447-4D16-A743-5FA4A91C6681}" type="presOf" srcId="{AEA5D309-3F17-4CB9-B008-06E8212F6E82}" destId="{14569323-BF0C-4B4E-9AF4-6111B40DDB8D}" srcOrd="0" destOrd="0" presId="urn:microsoft.com/office/officeart/2005/8/layout/matrix1"/>
    <dgm:cxn modelId="{963A22BE-8844-4522-9B65-FC7355482A2C}" srcId="{B2B2D1CE-EC39-4755-BCC6-3F83B56EF614}" destId="{5CD3D369-5E00-481F-9D7A-0CB6676CDB96}" srcOrd="2" destOrd="0" parTransId="{D3434C95-CB29-4245-89AA-F1BA294F8EAD}" sibTransId="{2549EA98-4798-4BE1-97DE-44D6F67450FC}"/>
    <dgm:cxn modelId="{193821CD-61CC-45B4-8A14-FB9DDA515069}" srcId="{E82430A6-85C1-427D-9E0C-5732F84843D8}" destId="{B2B2D1CE-EC39-4755-BCC6-3F83B56EF614}" srcOrd="0" destOrd="0" parTransId="{92B206C4-9A25-4792-AAB8-47B893FDEFA3}" sibTransId="{A4A77C4F-B0DB-42BE-BDE4-FDE24A128E01}"/>
    <dgm:cxn modelId="{E781A8FC-1E0F-4BE0-AC7B-FA11A7832CE9}" type="presOf" srcId="{5CD3D369-5E00-481F-9D7A-0CB6676CDB96}" destId="{99026DEE-BD4C-49CA-BF71-3C7461A81644}" srcOrd="0" destOrd="0" presId="urn:microsoft.com/office/officeart/2005/8/layout/matrix1"/>
    <dgm:cxn modelId="{E0EF9035-5E81-48D5-B7F4-C78940CE8596}" type="presOf" srcId="{832B2BC7-C2AE-4EA3-BE84-C01330E5085A}" destId="{B13102EC-1EF3-46DD-A4DB-B671DB707B71}" srcOrd="0" destOrd="0" presId="urn:microsoft.com/office/officeart/2005/8/layout/matrix1"/>
    <dgm:cxn modelId="{4B2C5350-C1C0-4CA3-A725-A4585BBD5372}" type="presOf" srcId="{2744D84B-85C4-4A82-AAB2-42B0AAAED1C9}" destId="{8083BF64-A637-4492-A8EE-3C47BFA7D6DD}" srcOrd="0" destOrd="0" presId="urn:microsoft.com/office/officeart/2005/8/layout/matrix1"/>
    <dgm:cxn modelId="{FED651D2-970C-477F-9653-B1F7E10F81BD}" type="presOf" srcId="{832B2BC7-C2AE-4EA3-BE84-C01330E5085A}" destId="{E420EBEA-9071-42FD-BD84-866562699F09}" srcOrd="1" destOrd="0" presId="urn:microsoft.com/office/officeart/2005/8/layout/matrix1"/>
    <dgm:cxn modelId="{DEBE4A45-E8FC-4F6A-AB40-4BBB18953E28}" type="presOf" srcId="{B2B2D1CE-EC39-4755-BCC6-3F83B56EF614}" destId="{F7005561-B1AB-4363-88A3-0BF5328A01C1}" srcOrd="0" destOrd="0" presId="urn:microsoft.com/office/officeart/2005/8/layout/matrix1"/>
    <dgm:cxn modelId="{D24F40CD-6B41-4FD9-8450-621DAF5700AD}" type="presOf" srcId="{AEA5D309-3F17-4CB9-B008-06E8212F6E82}" destId="{6F0625A2-F9DC-4CCC-AA0B-02771D72C985}" srcOrd="1" destOrd="0" presId="urn:microsoft.com/office/officeart/2005/8/layout/matrix1"/>
    <dgm:cxn modelId="{4848EA6D-E762-44CD-A214-F2E34A55EAA6}" type="presOf" srcId="{E82430A6-85C1-427D-9E0C-5732F84843D8}" destId="{68B71528-50F9-448F-9A34-946D64452A2B}" srcOrd="0" destOrd="0" presId="urn:microsoft.com/office/officeart/2005/8/layout/matrix1"/>
    <dgm:cxn modelId="{776824BF-355B-44D3-AD7A-DF9E75BCEC70}" type="presParOf" srcId="{68B71528-50F9-448F-9A34-946D64452A2B}" destId="{A2EC471E-921F-4E2A-8361-70A856A6981D}" srcOrd="0" destOrd="0" presId="urn:microsoft.com/office/officeart/2005/8/layout/matrix1"/>
    <dgm:cxn modelId="{E31A0AEF-BF83-4798-9CDE-2B9BF5EA6CB6}" type="presParOf" srcId="{A2EC471E-921F-4E2A-8361-70A856A6981D}" destId="{B13102EC-1EF3-46DD-A4DB-B671DB707B71}" srcOrd="0" destOrd="0" presId="urn:microsoft.com/office/officeart/2005/8/layout/matrix1"/>
    <dgm:cxn modelId="{88958550-3A77-4BBB-9A92-BC6D2C76AB25}" type="presParOf" srcId="{A2EC471E-921F-4E2A-8361-70A856A6981D}" destId="{E420EBEA-9071-42FD-BD84-866562699F09}" srcOrd="1" destOrd="0" presId="urn:microsoft.com/office/officeart/2005/8/layout/matrix1"/>
    <dgm:cxn modelId="{26972581-C7E3-4F98-B747-9A129B8B0A73}" type="presParOf" srcId="{A2EC471E-921F-4E2A-8361-70A856A6981D}" destId="{8083BF64-A637-4492-A8EE-3C47BFA7D6DD}" srcOrd="2" destOrd="0" presId="urn:microsoft.com/office/officeart/2005/8/layout/matrix1"/>
    <dgm:cxn modelId="{44194AA1-AC82-47F0-96D6-E22B044A9D04}" type="presParOf" srcId="{A2EC471E-921F-4E2A-8361-70A856A6981D}" destId="{89B27EA5-FDF0-4430-9276-A5808567E0F2}" srcOrd="3" destOrd="0" presId="urn:microsoft.com/office/officeart/2005/8/layout/matrix1"/>
    <dgm:cxn modelId="{FF3AA0FD-895A-4E8D-BC9B-450374685014}" type="presParOf" srcId="{A2EC471E-921F-4E2A-8361-70A856A6981D}" destId="{99026DEE-BD4C-49CA-BF71-3C7461A81644}" srcOrd="4" destOrd="0" presId="urn:microsoft.com/office/officeart/2005/8/layout/matrix1"/>
    <dgm:cxn modelId="{D1F6223B-7144-461F-B30F-0652FC0D3060}" type="presParOf" srcId="{A2EC471E-921F-4E2A-8361-70A856A6981D}" destId="{2E805258-B4AC-4E47-9F57-3A9C66B83BE5}" srcOrd="5" destOrd="0" presId="urn:microsoft.com/office/officeart/2005/8/layout/matrix1"/>
    <dgm:cxn modelId="{2A8C93EF-B9F9-4199-8428-9F590E675352}" type="presParOf" srcId="{A2EC471E-921F-4E2A-8361-70A856A6981D}" destId="{14569323-BF0C-4B4E-9AF4-6111B40DDB8D}" srcOrd="6" destOrd="0" presId="urn:microsoft.com/office/officeart/2005/8/layout/matrix1"/>
    <dgm:cxn modelId="{07A1DCF5-F81F-4947-ACA8-C85E0A2097D3}" type="presParOf" srcId="{A2EC471E-921F-4E2A-8361-70A856A6981D}" destId="{6F0625A2-F9DC-4CCC-AA0B-02771D72C985}" srcOrd="7" destOrd="0" presId="urn:microsoft.com/office/officeart/2005/8/layout/matrix1"/>
    <dgm:cxn modelId="{AB6FB6F0-2537-4686-B24B-2317A9887A2C}" type="presParOf" srcId="{68B71528-50F9-448F-9A34-946D64452A2B}" destId="{F7005561-B1AB-4363-88A3-0BF5328A01C1}" srcOrd="1" destOrd="0" presId="urn:microsoft.com/office/officeart/2005/8/layout/matrix1"/>
  </dgm:cxnLst>
  <dgm:bg/>
  <dgm:whole/>
</dgm:dataModel>
</file>

<file path=word/diagrams/data5.xml><?xml version="1.0" encoding="utf-8"?>
<dgm:dataModel xmlns:dgm="http://schemas.openxmlformats.org/drawingml/2006/diagram" xmlns:a="http://schemas.openxmlformats.org/drawingml/2006/main">
  <dgm:ptLst>
    <dgm:pt modelId="{0E99A5FE-CF79-42AD-9ADE-B1599A62AD18}"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27E68310-38C2-47C1-92F8-A298E0F8906C}">
      <dgm:prSet phldrT="[Text]"/>
      <dgm:spPr/>
      <dgm:t>
        <a:bodyPr/>
        <a:lstStyle/>
        <a:p>
          <a:r>
            <a:rPr lang="en-US" dirty="0" smtClean="0"/>
            <a:t>ISC coordinator</a:t>
          </a:r>
          <a:endParaRPr lang="en-US" dirty="0"/>
        </a:p>
      </dgm:t>
    </dgm:pt>
    <dgm:pt modelId="{4761480B-F718-445E-9228-73C921394ABB}" type="parTrans" cxnId="{E1956E41-181A-4762-A701-D6329C7D6472}">
      <dgm:prSet/>
      <dgm:spPr/>
      <dgm:t>
        <a:bodyPr/>
        <a:lstStyle/>
        <a:p>
          <a:endParaRPr lang="en-US"/>
        </a:p>
      </dgm:t>
    </dgm:pt>
    <dgm:pt modelId="{6F36CBF7-E7BC-463C-A5F0-920BF1D8A646}" type="sibTrans" cxnId="{E1956E41-181A-4762-A701-D6329C7D6472}">
      <dgm:prSet/>
      <dgm:spPr/>
      <dgm:t>
        <a:bodyPr/>
        <a:lstStyle/>
        <a:p>
          <a:endParaRPr lang="en-US"/>
        </a:p>
      </dgm:t>
    </dgm:pt>
    <dgm:pt modelId="{5756F11B-36C6-4B38-AEE4-DFB301F860D4}" type="asst">
      <dgm:prSet phldrT="[Text]"/>
      <dgm:spPr/>
      <dgm:t>
        <a:bodyPr/>
        <a:lstStyle/>
        <a:p>
          <a:r>
            <a:rPr lang="en-US" dirty="0" smtClean="0"/>
            <a:t>Contract negotiation and follow-up</a:t>
          </a:r>
          <a:endParaRPr lang="en-US" dirty="0"/>
        </a:p>
      </dgm:t>
    </dgm:pt>
    <dgm:pt modelId="{F10545E5-3965-41D0-AF42-A34486975376}" type="parTrans" cxnId="{3BED7968-83FE-4695-92C6-F90700D53BF6}">
      <dgm:prSet/>
      <dgm:spPr/>
      <dgm:t>
        <a:bodyPr/>
        <a:lstStyle/>
        <a:p>
          <a:endParaRPr lang="en-US"/>
        </a:p>
      </dgm:t>
    </dgm:pt>
    <dgm:pt modelId="{BFDAB1E2-2580-4F92-9289-8A4CF56FB620}" type="sibTrans" cxnId="{3BED7968-83FE-4695-92C6-F90700D53BF6}">
      <dgm:prSet/>
      <dgm:spPr/>
      <dgm:t>
        <a:bodyPr/>
        <a:lstStyle/>
        <a:p>
          <a:endParaRPr lang="en-US"/>
        </a:p>
      </dgm:t>
    </dgm:pt>
    <dgm:pt modelId="{DE7FF80C-6389-491D-94EA-8418FF757812}">
      <dgm:prSet phldrT="[Text]"/>
      <dgm:spPr/>
      <dgm:t>
        <a:bodyPr/>
        <a:lstStyle/>
        <a:p>
          <a:r>
            <a:rPr lang="en-US" dirty="0" smtClean="0"/>
            <a:t>O&amp;M technical services team</a:t>
          </a:r>
          <a:endParaRPr lang="en-US" dirty="0"/>
        </a:p>
      </dgm:t>
    </dgm:pt>
    <dgm:pt modelId="{3DA99690-4496-4E4D-B4BC-7C41C744021B}" type="parTrans" cxnId="{F57D55CA-56F6-48BD-85E6-BA59009D2C71}">
      <dgm:prSet/>
      <dgm:spPr/>
      <dgm:t>
        <a:bodyPr/>
        <a:lstStyle/>
        <a:p>
          <a:endParaRPr lang="en-US"/>
        </a:p>
      </dgm:t>
    </dgm:pt>
    <dgm:pt modelId="{154B46B2-680E-412B-ADAF-266DB8F2F06A}" type="sibTrans" cxnId="{F57D55CA-56F6-48BD-85E6-BA59009D2C71}">
      <dgm:prSet/>
      <dgm:spPr/>
      <dgm:t>
        <a:bodyPr/>
        <a:lstStyle/>
        <a:p>
          <a:endParaRPr lang="en-US"/>
        </a:p>
      </dgm:t>
    </dgm:pt>
    <dgm:pt modelId="{48985BB7-7459-405D-B44C-5692C16FF43B}">
      <dgm:prSet phldrT="[Text]"/>
      <dgm:spPr/>
      <dgm:t>
        <a:bodyPr/>
        <a:lstStyle/>
        <a:p>
          <a:r>
            <a:rPr lang="en-US" dirty="0" smtClean="0"/>
            <a:t>Institutional services team</a:t>
          </a:r>
          <a:endParaRPr lang="en-US" dirty="0"/>
        </a:p>
      </dgm:t>
    </dgm:pt>
    <dgm:pt modelId="{1280BCA6-2748-4315-B0D5-6AD705A4AF36}" type="parTrans" cxnId="{EF336EBD-B20C-4870-8A8E-72788CF9C18B}">
      <dgm:prSet/>
      <dgm:spPr/>
      <dgm:t>
        <a:bodyPr/>
        <a:lstStyle/>
        <a:p>
          <a:endParaRPr lang="en-US"/>
        </a:p>
      </dgm:t>
    </dgm:pt>
    <dgm:pt modelId="{46843C1B-E0D7-4E7F-94BB-F9FA398CD3E5}" type="sibTrans" cxnId="{EF336EBD-B20C-4870-8A8E-72788CF9C18B}">
      <dgm:prSet/>
      <dgm:spPr/>
      <dgm:t>
        <a:bodyPr/>
        <a:lstStyle/>
        <a:p>
          <a:endParaRPr lang="en-US"/>
        </a:p>
      </dgm:t>
    </dgm:pt>
    <dgm:pt modelId="{30FB48E2-EA39-450F-A97D-310F4F1454E0}">
      <dgm:prSet phldrT="[Text]"/>
      <dgm:spPr>
        <a:ln w="3175">
          <a:prstDash val="dash"/>
        </a:ln>
        <a:scene3d>
          <a:camera prst="orthographicFront"/>
          <a:lightRig rig="flat" dir="t"/>
        </a:scene3d>
        <a:sp3d prstMaterial="dkEdge"/>
      </dgm:spPr>
      <dgm:t>
        <a:bodyPr/>
        <a:lstStyle/>
        <a:p>
          <a:r>
            <a:rPr lang="en-US" dirty="0" smtClean="0"/>
            <a:t>Financial management services team</a:t>
          </a:r>
          <a:endParaRPr lang="en-US" dirty="0"/>
        </a:p>
      </dgm:t>
    </dgm:pt>
    <dgm:pt modelId="{89F223ED-0211-436C-A47E-CE97592DB936}" type="parTrans" cxnId="{FA8BFCF3-E1AA-4428-A220-A96700DA1D9E}">
      <dgm:prSet/>
      <dgm:spPr/>
      <dgm:t>
        <a:bodyPr/>
        <a:lstStyle/>
        <a:p>
          <a:endParaRPr lang="en-US"/>
        </a:p>
      </dgm:t>
    </dgm:pt>
    <dgm:pt modelId="{F08D807A-2967-4B7E-8D02-D619CB01CC70}" type="sibTrans" cxnId="{FA8BFCF3-E1AA-4428-A220-A96700DA1D9E}">
      <dgm:prSet/>
      <dgm:spPr/>
      <dgm:t>
        <a:bodyPr/>
        <a:lstStyle/>
        <a:p>
          <a:endParaRPr lang="en-US"/>
        </a:p>
      </dgm:t>
    </dgm:pt>
    <dgm:pt modelId="{CE19B150-92EC-4A0D-9606-0745A15ECD02}" type="asst">
      <dgm:prSet phldrT="[Text]"/>
      <dgm:spPr/>
      <dgm:t>
        <a:bodyPr/>
        <a:lstStyle/>
        <a:p>
          <a:r>
            <a:rPr lang="en-US" dirty="0" smtClean="0"/>
            <a:t>Administrative management</a:t>
          </a:r>
          <a:endParaRPr lang="en-US" dirty="0"/>
        </a:p>
      </dgm:t>
    </dgm:pt>
    <dgm:pt modelId="{FB3099CB-9EAB-42DF-9BBF-FF56104B6D4D}" type="parTrans" cxnId="{7594423A-8D32-42AD-951F-EF65C69BDB83}">
      <dgm:prSet/>
      <dgm:spPr/>
      <dgm:t>
        <a:bodyPr/>
        <a:lstStyle/>
        <a:p>
          <a:endParaRPr lang="en-US"/>
        </a:p>
      </dgm:t>
    </dgm:pt>
    <dgm:pt modelId="{8132D865-AAC2-4E9A-9E70-1ADF5DF82293}" type="sibTrans" cxnId="{7594423A-8D32-42AD-951F-EF65C69BDB83}">
      <dgm:prSet/>
      <dgm:spPr/>
      <dgm:t>
        <a:bodyPr/>
        <a:lstStyle/>
        <a:p>
          <a:endParaRPr lang="en-US"/>
        </a:p>
      </dgm:t>
    </dgm:pt>
    <dgm:pt modelId="{87A41AD8-579D-4011-9DA6-42695F1F1542}">
      <dgm:prSet/>
      <dgm:spPr/>
      <dgm:t>
        <a:bodyPr/>
        <a:lstStyle/>
        <a:p>
          <a:r>
            <a:rPr lang="en-US" dirty="0" smtClean="0"/>
            <a:t>Technical Assistant</a:t>
          </a:r>
        </a:p>
        <a:p>
          <a:r>
            <a:rPr lang="en-US" dirty="0" smtClean="0"/>
            <a:t>Project Coordinator</a:t>
          </a:r>
          <a:endParaRPr lang="en-US" dirty="0"/>
        </a:p>
      </dgm:t>
    </dgm:pt>
    <dgm:pt modelId="{9A916D68-3494-4CEE-BEDB-1D675631BE3E}" type="parTrans" cxnId="{E91BA963-32DE-4D3A-9E24-0178B804299A}">
      <dgm:prSet/>
      <dgm:spPr/>
      <dgm:t>
        <a:bodyPr/>
        <a:lstStyle/>
        <a:p>
          <a:endParaRPr lang="en-US"/>
        </a:p>
      </dgm:t>
    </dgm:pt>
    <dgm:pt modelId="{1E367946-DC64-4E39-B536-0EB93A681C4F}" type="sibTrans" cxnId="{E91BA963-32DE-4D3A-9E24-0178B804299A}">
      <dgm:prSet/>
      <dgm:spPr/>
      <dgm:t>
        <a:bodyPr/>
        <a:lstStyle/>
        <a:p>
          <a:endParaRPr lang="en-US"/>
        </a:p>
      </dgm:t>
    </dgm:pt>
    <dgm:pt modelId="{81C4A54F-4213-4F89-8773-6FDED858248E}" type="pres">
      <dgm:prSet presAssocID="{0E99A5FE-CF79-42AD-9ADE-B1599A62AD18}" presName="hierChild1" presStyleCnt="0">
        <dgm:presLayoutVars>
          <dgm:orgChart val="1"/>
          <dgm:chPref val="1"/>
          <dgm:dir val="rev"/>
          <dgm:animOne val="branch"/>
          <dgm:animLvl val="lvl"/>
          <dgm:resizeHandles/>
        </dgm:presLayoutVars>
      </dgm:prSet>
      <dgm:spPr/>
      <dgm:t>
        <a:bodyPr/>
        <a:lstStyle/>
        <a:p>
          <a:endParaRPr lang="en-US"/>
        </a:p>
      </dgm:t>
    </dgm:pt>
    <dgm:pt modelId="{63C6E550-8828-4364-8145-F20E533125CC}" type="pres">
      <dgm:prSet presAssocID="{27E68310-38C2-47C1-92F8-A298E0F8906C}" presName="hierRoot1" presStyleCnt="0">
        <dgm:presLayoutVars>
          <dgm:hierBranch val="init"/>
        </dgm:presLayoutVars>
      </dgm:prSet>
      <dgm:spPr/>
    </dgm:pt>
    <dgm:pt modelId="{64AC787B-568F-4501-9E45-BB2D297933E8}" type="pres">
      <dgm:prSet presAssocID="{27E68310-38C2-47C1-92F8-A298E0F8906C}" presName="rootComposite1" presStyleCnt="0"/>
      <dgm:spPr/>
    </dgm:pt>
    <dgm:pt modelId="{FE752CDB-D99F-42B6-A824-9E7865D1BB97}" type="pres">
      <dgm:prSet presAssocID="{27E68310-38C2-47C1-92F8-A298E0F8906C}" presName="rootText1" presStyleLbl="node0" presStyleIdx="0" presStyleCnt="1" custLinFactNeighborX="4773" custLinFactNeighborY="46202">
        <dgm:presLayoutVars>
          <dgm:chPref val="3"/>
        </dgm:presLayoutVars>
      </dgm:prSet>
      <dgm:spPr/>
      <dgm:t>
        <a:bodyPr/>
        <a:lstStyle/>
        <a:p>
          <a:endParaRPr lang="en-US"/>
        </a:p>
      </dgm:t>
    </dgm:pt>
    <dgm:pt modelId="{F99B53E8-ADE9-460F-948B-682B4411BB68}" type="pres">
      <dgm:prSet presAssocID="{27E68310-38C2-47C1-92F8-A298E0F8906C}" presName="rootConnector1" presStyleLbl="node1" presStyleIdx="0" presStyleCnt="0"/>
      <dgm:spPr/>
      <dgm:t>
        <a:bodyPr/>
        <a:lstStyle/>
        <a:p>
          <a:endParaRPr lang="en-US"/>
        </a:p>
      </dgm:t>
    </dgm:pt>
    <dgm:pt modelId="{FCFF315E-0888-4294-98AC-E73E734D7648}" type="pres">
      <dgm:prSet presAssocID="{27E68310-38C2-47C1-92F8-A298E0F8906C}" presName="hierChild2" presStyleCnt="0"/>
      <dgm:spPr/>
    </dgm:pt>
    <dgm:pt modelId="{A4F84C20-96A9-4008-8419-403876833AA7}" type="pres">
      <dgm:prSet presAssocID="{3DA99690-4496-4E4D-B4BC-7C41C744021B}" presName="Name37" presStyleLbl="parChTrans1D2" presStyleIdx="0" presStyleCnt="6"/>
      <dgm:spPr/>
      <dgm:t>
        <a:bodyPr/>
        <a:lstStyle/>
        <a:p>
          <a:endParaRPr lang="en-US"/>
        </a:p>
      </dgm:t>
    </dgm:pt>
    <dgm:pt modelId="{D738DDFA-13A0-4690-8FB9-149B63227CE3}" type="pres">
      <dgm:prSet presAssocID="{DE7FF80C-6389-491D-94EA-8418FF757812}" presName="hierRoot2" presStyleCnt="0">
        <dgm:presLayoutVars>
          <dgm:hierBranch val="init"/>
        </dgm:presLayoutVars>
      </dgm:prSet>
      <dgm:spPr/>
    </dgm:pt>
    <dgm:pt modelId="{21670C37-4424-427A-9071-C10920E825F4}" type="pres">
      <dgm:prSet presAssocID="{DE7FF80C-6389-491D-94EA-8418FF757812}" presName="rootComposite" presStyleCnt="0"/>
      <dgm:spPr/>
    </dgm:pt>
    <dgm:pt modelId="{5D1A3B2D-768E-4759-84B0-F46FEF53C668}" type="pres">
      <dgm:prSet presAssocID="{DE7FF80C-6389-491D-94EA-8418FF757812}" presName="rootText" presStyleLbl="node2" presStyleIdx="0" presStyleCnt="4" custLinFactNeighborX="-48451" custLinFactNeighborY="70807">
        <dgm:presLayoutVars>
          <dgm:chPref val="3"/>
        </dgm:presLayoutVars>
      </dgm:prSet>
      <dgm:spPr/>
      <dgm:t>
        <a:bodyPr/>
        <a:lstStyle/>
        <a:p>
          <a:endParaRPr lang="en-US"/>
        </a:p>
      </dgm:t>
    </dgm:pt>
    <dgm:pt modelId="{1DF48E64-C430-431C-AC21-90AFAD761DF1}" type="pres">
      <dgm:prSet presAssocID="{DE7FF80C-6389-491D-94EA-8418FF757812}" presName="rootConnector" presStyleLbl="node2" presStyleIdx="0" presStyleCnt="4"/>
      <dgm:spPr/>
      <dgm:t>
        <a:bodyPr/>
        <a:lstStyle/>
        <a:p>
          <a:endParaRPr lang="en-US"/>
        </a:p>
      </dgm:t>
    </dgm:pt>
    <dgm:pt modelId="{9455DCD6-B95A-4905-951B-E0201F842CF3}" type="pres">
      <dgm:prSet presAssocID="{DE7FF80C-6389-491D-94EA-8418FF757812}" presName="hierChild4" presStyleCnt="0"/>
      <dgm:spPr/>
    </dgm:pt>
    <dgm:pt modelId="{009E10D2-882E-41CE-B95F-28E25045CFBE}" type="pres">
      <dgm:prSet presAssocID="{DE7FF80C-6389-491D-94EA-8418FF757812}" presName="hierChild5" presStyleCnt="0"/>
      <dgm:spPr/>
    </dgm:pt>
    <dgm:pt modelId="{295CA72D-7D75-4365-9C5E-324FEAB46872}" type="pres">
      <dgm:prSet presAssocID="{9A916D68-3494-4CEE-BEDB-1D675631BE3E}" presName="Name37" presStyleLbl="parChTrans1D2" presStyleIdx="1" presStyleCnt="6"/>
      <dgm:spPr/>
      <dgm:t>
        <a:bodyPr/>
        <a:lstStyle/>
        <a:p>
          <a:endParaRPr lang="en-US"/>
        </a:p>
      </dgm:t>
    </dgm:pt>
    <dgm:pt modelId="{E1E494A9-F7F2-46EC-A0A0-84B4C96930F8}" type="pres">
      <dgm:prSet presAssocID="{87A41AD8-579D-4011-9DA6-42695F1F1542}" presName="hierRoot2" presStyleCnt="0">
        <dgm:presLayoutVars>
          <dgm:hierBranch val="init"/>
        </dgm:presLayoutVars>
      </dgm:prSet>
      <dgm:spPr/>
    </dgm:pt>
    <dgm:pt modelId="{7B36EAD4-4DF7-4591-8390-DCA826E1BD48}" type="pres">
      <dgm:prSet presAssocID="{87A41AD8-579D-4011-9DA6-42695F1F1542}" presName="rootComposite" presStyleCnt="0"/>
      <dgm:spPr/>
    </dgm:pt>
    <dgm:pt modelId="{ABC73EDA-23C6-4B6B-87C7-C33B6BEA236A}" type="pres">
      <dgm:prSet presAssocID="{87A41AD8-579D-4011-9DA6-42695F1F1542}" presName="rootText" presStyleLbl="node2" presStyleIdx="1" presStyleCnt="4" custScaleX="180639" custScaleY="117008" custLinFactY="-168140" custLinFactNeighborX="87248" custLinFactNeighborY="-200000">
        <dgm:presLayoutVars>
          <dgm:chPref val="3"/>
        </dgm:presLayoutVars>
      </dgm:prSet>
      <dgm:spPr/>
      <dgm:t>
        <a:bodyPr/>
        <a:lstStyle/>
        <a:p>
          <a:endParaRPr lang="en-US"/>
        </a:p>
      </dgm:t>
    </dgm:pt>
    <dgm:pt modelId="{8F5AE246-345C-41C9-9CD2-D2EE754985E6}" type="pres">
      <dgm:prSet presAssocID="{87A41AD8-579D-4011-9DA6-42695F1F1542}" presName="rootConnector" presStyleLbl="node2" presStyleIdx="1" presStyleCnt="4"/>
      <dgm:spPr/>
      <dgm:t>
        <a:bodyPr/>
        <a:lstStyle/>
        <a:p>
          <a:endParaRPr lang="en-US"/>
        </a:p>
      </dgm:t>
    </dgm:pt>
    <dgm:pt modelId="{1DBF58EF-A97F-4CBF-9883-4F261E3A3F5D}" type="pres">
      <dgm:prSet presAssocID="{87A41AD8-579D-4011-9DA6-42695F1F1542}" presName="hierChild4" presStyleCnt="0"/>
      <dgm:spPr/>
    </dgm:pt>
    <dgm:pt modelId="{24BF3311-9CBC-4C8F-A1C1-255789A699CD}" type="pres">
      <dgm:prSet presAssocID="{87A41AD8-579D-4011-9DA6-42695F1F1542}" presName="hierChild5" presStyleCnt="0"/>
      <dgm:spPr/>
    </dgm:pt>
    <dgm:pt modelId="{9F660F8C-3985-4F40-A9E5-49A0AC86AAD3}" type="pres">
      <dgm:prSet presAssocID="{1280BCA6-2748-4315-B0D5-6AD705A4AF36}" presName="Name37" presStyleLbl="parChTrans1D2" presStyleIdx="2" presStyleCnt="6"/>
      <dgm:spPr/>
      <dgm:t>
        <a:bodyPr/>
        <a:lstStyle/>
        <a:p>
          <a:endParaRPr lang="en-US"/>
        </a:p>
      </dgm:t>
    </dgm:pt>
    <dgm:pt modelId="{542AF290-B21C-4CF1-B974-F36591C09017}" type="pres">
      <dgm:prSet presAssocID="{48985BB7-7459-405D-B44C-5692C16FF43B}" presName="hierRoot2" presStyleCnt="0">
        <dgm:presLayoutVars>
          <dgm:hierBranch val="init"/>
        </dgm:presLayoutVars>
      </dgm:prSet>
      <dgm:spPr/>
    </dgm:pt>
    <dgm:pt modelId="{9D6B4899-F184-40BB-8CF7-853D75A2CC17}" type="pres">
      <dgm:prSet presAssocID="{48985BB7-7459-405D-B44C-5692C16FF43B}" presName="rootComposite" presStyleCnt="0"/>
      <dgm:spPr/>
    </dgm:pt>
    <dgm:pt modelId="{A3174ED5-3890-44E8-8525-1DDAB0A20684}" type="pres">
      <dgm:prSet presAssocID="{48985BB7-7459-405D-B44C-5692C16FF43B}" presName="rootText" presStyleLbl="node2" presStyleIdx="2" presStyleCnt="4" custScaleX="124849" custLinFactNeighborX="91527" custLinFactNeighborY="70807">
        <dgm:presLayoutVars>
          <dgm:chPref val="3"/>
        </dgm:presLayoutVars>
      </dgm:prSet>
      <dgm:spPr/>
      <dgm:t>
        <a:bodyPr/>
        <a:lstStyle/>
        <a:p>
          <a:endParaRPr lang="en-US"/>
        </a:p>
      </dgm:t>
    </dgm:pt>
    <dgm:pt modelId="{B346382B-08DB-472A-B562-E8968F6FB75D}" type="pres">
      <dgm:prSet presAssocID="{48985BB7-7459-405D-B44C-5692C16FF43B}" presName="rootConnector" presStyleLbl="node2" presStyleIdx="2" presStyleCnt="4"/>
      <dgm:spPr/>
      <dgm:t>
        <a:bodyPr/>
        <a:lstStyle/>
        <a:p>
          <a:endParaRPr lang="en-US"/>
        </a:p>
      </dgm:t>
    </dgm:pt>
    <dgm:pt modelId="{97E74830-401C-43A7-9CE1-9336CF4E5783}" type="pres">
      <dgm:prSet presAssocID="{48985BB7-7459-405D-B44C-5692C16FF43B}" presName="hierChild4" presStyleCnt="0"/>
      <dgm:spPr/>
    </dgm:pt>
    <dgm:pt modelId="{27CB9A4A-6C5D-45A1-9D6B-7CB6CC6236D4}" type="pres">
      <dgm:prSet presAssocID="{48985BB7-7459-405D-B44C-5692C16FF43B}" presName="hierChild5" presStyleCnt="0"/>
      <dgm:spPr/>
    </dgm:pt>
    <dgm:pt modelId="{FBDFE196-DB3D-4EA1-AB89-88DF2C324AA7}" type="pres">
      <dgm:prSet presAssocID="{89F223ED-0211-436C-A47E-CE97592DB936}" presName="Name37" presStyleLbl="parChTrans1D2" presStyleIdx="3" presStyleCnt="6"/>
      <dgm:spPr/>
      <dgm:t>
        <a:bodyPr/>
        <a:lstStyle/>
        <a:p>
          <a:endParaRPr lang="en-US"/>
        </a:p>
      </dgm:t>
    </dgm:pt>
    <dgm:pt modelId="{E80A93AE-BF8D-48AB-B747-9AAC1D026DAF}" type="pres">
      <dgm:prSet presAssocID="{30FB48E2-EA39-450F-A97D-310F4F1454E0}" presName="hierRoot2" presStyleCnt="0">
        <dgm:presLayoutVars>
          <dgm:hierBranch val="init"/>
        </dgm:presLayoutVars>
      </dgm:prSet>
      <dgm:spPr/>
    </dgm:pt>
    <dgm:pt modelId="{EE25FEB9-4D4F-4E91-8ADC-ECA50A0771A0}" type="pres">
      <dgm:prSet presAssocID="{30FB48E2-EA39-450F-A97D-310F4F1454E0}" presName="rootComposite" presStyleCnt="0"/>
      <dgm:spPr/>
    </dgm:pt>
    <dgm:pt modelId="{438C22E3-412D-4468-A9AE-B7EEA96DF69D}" type="pres">
      <dgm:prSet presAssocID="{30FB48E2-EA39-450F-A97D-310F4F1454E0}" presName="rootText" presStyleLbl="node2" presStyleIdx="3" presStyleCnt="4" custScaleX="131698" custScaleY="110000" custLinFactNeighborX="36715" custLinFactNeighborY="70807">
        <dgm:presLayoutVars>
          <dgm:chPref val="3"/>
        </dgm:presLayoutVars>
      </dgm:prSet>
      <dgm:spPr/>
      <dgm:t>
        <a:bodyPr/>
        <a:lstStyle/>
        <a:p>
          <a:endParaRPr lang="en-US"/>
        </a:p>
      </dgm:t>
    </dgm:pt>
    <dgm:pt modelId="{9584D31E-280C-4371-98A8-554861ED5C59}" type="pres">
      <dgm:prSet presAssocID="{30FB48E2-EA39-450F-A97D-310F4F1454E0}" presName="rootConnector" presStyleLbl="node2" presStyleIdx="3" presStyleCnt="4"/>
      <dgm:spPr/>
      <dgm:t>
        <a:bodyPr/>
        <a:lstStyle/>
        <a:p>
          <a:endParaRPr lang="en-US"/>
        </a:p>
      </dgm:t>
    </dgm:pt>
    <dgm:pt modelId="{60908C45-F9D2-4486-B704-A4506C03099D}" type="pres">
      <dgm:prSet presAssocID="{30FB48E2-EA39-450F-A97D-310F4F1454E0}" presName="hierChild4" presStyleCnt="0"/>
      <dgm:spPr/>
    </dgm:pt>
    <dgm:pt modelId="{F56634A9-8901-41CA-B927-9E2801122AD1}" type="pres">
      <dgm:prSet presAssocID="{30FB48E2-EA39-450F-A97D-310F4F1454E0}" presName="hierChild5" presStyleCnt="0"/>
      <dgm:spPr/>
    </dgm:pt>
    <dgm:pt modelId="{5678C379-FD8B-490A-8AED-1A4825C96061}" type="pres">
      <dgm:prSet presAssocID="{27E68310-38C2-47C1-92F8-A298E0F8906C}" presName="hierChild3" presStyleCnt="0"/>
      <dgm:spPr/>
    </dgm:pt>
    <dgm:pt modelId="{8ABD60FE-DE80-4754-BCB0-FAA59B74297B}" type="pres">
      <dgm:prSet presAssocID="{F10545E5-3965-41D0-AF42-A34486975376}" presName="Name111" presStyleLbl="parChTrans1D2" presStyleIdx="4" presStyleCnt="6"/>
      <dgm:spPr/>
      <dgm:t>
        <a:bodyPr/>
        <a:lstStyle/>
        <a:p>
          <a:endParaRPr lang="en-US"/>
        </a:p>
      </dgm:t>
    </dgm:pt>
    <dgm:pt modelId="{F4832CA6-CEB5-4236-AC1E-2E775093AE26}" type="pres">
      <dgm:prSet presAssocID="{5756F11B-36C6-4B38-AEE4-DFB301F860D4}" presName="hierRoot3" presStyleCnt="0">
        <dgm:presLayoutVars>
          <dgm:hierBranch val="init"/>
        </dgm:presLayoutVars>
      </dgm:prSet>
      <dgm:spPr/>
    </dgm:pt>
    <dgm:pt modelId="{81A4230A-AB51-4110-A6FE-44818A7F884C}" type="pres">
      <dgm:prSet presAssocID="{5756F11B-36C6-4B38-AEE4-DFB301F860D4}" presName="rootComposite3" presStyleCnt="0"/>
      <dgm:spPr/>
    </dgm:pt>
    <dgm:pt modelId="{82E34F11-7B92-4EA8-9444-02FEB96A195E}" type="pres">
      <dgm:prSet presAssocID="{5756F11B-36C6-4B38-AEE4-DFB301F860D4}" presName="rootText3" presStyleLbl="asst1" presStyleIdx="0" presStyleCnt="2" custScaleX="150234" custLinFactX="-100000" custLinFactNeighborX="-145278" custLinFactNeighborY="-865">
        <dgm:presLayoutVars>
          <dgm:chPref val="3"/>
        </dgm:presLayoutVars>
      </dgm:prSet>
      <dgm:spPr/>
      <dgm:t>
        <a:bodyPr/>
        <a:lstStyle/>
        <a:p>
          <a:endParaRPr lang="en-US"/>
        </a:p>
      </dgm:t>
    </dgm:pt>
    <dgm:pt modelId="{1E91CA60-463D-4D02-B3CF-6F3C4FE4B189}" type="pres">
      <dgm:prSet presAssocID="{5756F11B-36C6-4B38-AEE4-DFB301F860D4}" presName="rootConnector3" presStyleLbl="asst1" presStyleIdx="0" presStyleCnt="2"/>
      <dgm:spPr/>
      <dgm:t>
        <a:bodyPr/>
        <a:lstStyle/>
        <a:p>
          <a:endParaRPr lang="en-US"/>
        </a:p>
      </dgm:t>
    </dgm:pt>
    <dgm:pt modelId="{613E3615-68C8-4410-A68C-01DA6BADB110}" type="pres">
      <dgm:prSet presAssocID="{5756F11B-36C6-4B38-AEE4-DFB301F860D4}" presName="hierChild6" presStyleCnt="0"/>
      <dgm:spPr/>
    </dgm:pt>
    <dgm:pt modelId="{BCA551E1-71BA-4136-8BC7-71D8542F974E}" type="pres">
      <dgm:prSet presAssocID="{5756F11B-36C6-4B38-AEE4-DFB301F860D4}" presName="hierChild7" presStyleCnt="0"/>
      <dgm:spPr/>
    </dgm:pt>
    <dgm:pt modelId="{867725EE-A87C-406A-814D-D62D0AC025FD}" type="pres">
      <dgm:prSet presAssocID="{FB3099CB-9EAB-42DF-9BBF-FF56104B6D4D}" presName="Name111" presStyleLbl="parChTrans1D2" presStyleIdx="5" presStyleCnt="6"/>
      <dgm:spPr/>
      <dgm:t>
        <a:bodyPr/>
        <a:lstStyle/>
        <a:p>
          <a:endParaRPr lang="en-US"/>
        </a:p>
      </dgm:t>
    </dgm:pt>
    <dgm:pt modelId="{6038E3DA-3FC7-48E1-BDA5-22C7B443D564}" type="pres">
      <dgm:prSet presAssocID="{CE19B150-92EC-4A0D-9606-0745A15ECD02}" presName="hierRoot3" presStyleCnt="0">
        <dgm:presLayoutVars>
          <dgm:hierBranch val="init"/>
        </dgm:presLayoutVars>
      </dgm:prSet>
      <dgm:spPr/>
    </dgm:pt>
    <dgm:pt modelId="{1108E441-5F09-46F8-B351-94DA144EA8F4}" type="pres">
      <dgm:prSet presAssocID="{CE19B150-92EC-4A0D-9606-0745A15ECD02}" presName="rootComposite3" presStyleCnt="0"/>
      <dgm:spPr/>
    </dgm:pt>
    <dgm:pt modelId="{00227656-B1EF-4639-9891-7F53CA567121}" type="pres">
      <dgm:prSet presAssocID="{CE19B150-92EC-4A0D-9606-0745A15ECD02}" presName="rootText3" presStyleLbl="asst1" presStyleIdx="1" presStyleCnt="2" custScaleX="137477" custLinFactX="100000" custLinFactNeighborX="131634" custLinFactNeighborY="-865">
        <dgm:presLayoutVars>
          <dgm:chPref val="3"/>
        </dgm:presLayoutVars>
      </dgm:prSet>
      <dgm:spPr/>
      <dgm:t>
        <a:bodyPr/>
        <a:lstStyle/>
        <a:p>
          <a:endParaRPr lang="en-US"/>
        </a:p>
      </dgm:t>
    </dgm:pt>
    <dgm:pt modelId="{9E2E9552-8EF5-4BBB-9CB2-F18C610000A6}" type="pres">
      <dgm:prSet presAssocID="{CE19B150-92EC-4A0D-9606-0745A15ECD02}" presName="rootConnector3" presStyleLbl="asst1" presStyleIdx="1" presStyleCnt="2"/>
      <dgm:spPr/>
      <dgm:t>
        <a:bodyPr/>
        <a:lstStyle/>
        <a:p>
          <a:endParaRPr lang="en-US"/>
        </a:p>
      </dgm:t>
    </dgm:pt>
    <dgm:pt modelId="{07FC0688-0005-4E03-8006-62C71FA0281F}" type="pres">
      <dgm:prSet presAssocID="{CE19B150-92EC-4A0D-9606-0745A15ECD02}" presName="hierChild6" presStyleCnt="0"/>
      <dgm:spPr/>
    </dgm:pt>
    <dgm:pt modelId="{C0E9C8AA-704A-4149-BAB6-4B2C44D9AAB5}" type="pres">
      <dgm:prSet presAssocID="{CE19B150-92EC-4A0D-9606-0745A15ECD02}" presName="hierChild7" presStyleCnt="0"/>
      <dgm:spPr/>
    </dgm:pt>
  </dgm:ptLst>
  <dgm:cxnLst>
    <dgm:cxn modelId="{0341ADFB-6758-486D-8F40-E0628A2D1BFA}" type="presOf" srcId="{27E68310-38C2-47C1-92F8-A298E0F8906C}" destId="{FE752CDB-D99F-42B6-A824-9E7865D1BB97}" srcOrd="0" destOrd="0" presId="urn:microsoft.com/office/officeart/2005/8/layout/orgChart1"/>
    <dgm:cxn modelId="{1D23EE78-6FF6-4C91-A449-241A269AA375}" type="presOf" srcId="{87A41AD8-579D-4011-9DA6-42695F1F1542}" destId="{ABC73EDA-23C6-4B6B-87C7-C33B6BEA236A}" srcOrd="0" destOrd="0" presId="urn:microsoft.com/office/officeart/2005/8/layout/orgChart1"/>
    <dgm:cxn modelId="{26BE1111-8AAB-49BF-958A-C6B16CFD9245}" type="presOf" srcId="{30FB48E2-EA39-450F-A97D-310F4F1454E0}" destId="{438C22E3-412D-4468-A9AE-B7EEA96DF69D}" srcOrd="0" destOrd="0" presId="urn:microsoft.com/office/officeart/2005/8/layout/orgChart1"/>
    <dgm:cxn modelId="{214A4737-444F-486B-BDD1-7B1C366B6704}" type="presOf" srcId="{DE7FF80C-6389-491D-94EA-8418FF757812}" destId="{5D1A3B2D-768E-4759-84B0-F46FEF53C668}" srcOrd="0" destOrd="0" presId="urn:microsoft.com/office/officeart/2005/8/layout/orgChart1"/>
    <dgm:cxn modelId="{0968C4F8-3C99-4512-8AB3-031CF3350457}" type="presOf" srcId="{89F223ED-0211-436C-A47E-CE97592DB936}" destId="{FBDFE196-DB3D-4EA1-AB89-88DF2C324AA7}" srcOrd="0" destOrd="0" presId="urn:microsoft.com/office/officeart/2005/8/layout/orgChart1"/>
    <dgm:cxn modelId="{5A9FA358-7A69-4CF8-B7DF-00A54F75C934}" type="presOf" srcId="{30FB48E2-EA39-450F-A97D-310F4F1454E0}" destId="{9584D31E-280C-4371-98A8-554861ED5C59}" srcOrd="1" destOrd="0" presId="urn:microsoft.com/office/officeart/2005/8/layout/orgChart1"/>
    <dgm:cxn modelId="{887F4CD2-D7E8-470F-BEF9-19BD3B878C99}" type="presOf" srcId="{48985BB7-7459-405D-B44C-5692C16FF43B}" destId="{A3174ED5-3890-44E8-8525-1DDAB0A20684}" srcOrd="0" destOrd="0" presId="urn:microsoft.com/office/officeart/2005/8/layout/orgChart1"/>
    <dgm:cxn modelId="{68773A85-3286-4817-A51A-947734251DC7}" type="presOf" srcId="{5756F11B-36C6-4B38-AEE4-DFB301F860D4}" destId="{1E91CA60-463D-4D02-B3CF-6F3C4FE4B189}" srcOrd="1" destOrd="0" presId="urn:microsoft.com/office/officeart/2005/8/layout/orgChart1"/>
    <dgm:cxn modelId="{F50E06CD-1A3B-42D6-AB05-20DA90855DA9}" type="presOf" srcId="{1280BCA6-2748-4315-B0D5-6AD705A4AF36}" destId="{9F660F8C-3985-4F40-A9E5-49A0AC86AAD3}" srcOrd="0" destOrd="0" presId="urn:microsoft.com/office/officeart/2005/8/layout/orgChart1"/>
    <dgm:cxn modelId="{5AE2D376-005D-4CB3-8F83-2B2ED5603DAA}" type="presOf" srcId="{48985BB7-7459-405D-B44C-5692C16FF43B}" destId="{B346382B-08DB-472A-B562-E8968F6FB75D}" srcOrd="1" destOrd="0" presId="urn:microsoft.com/office/officeart/2005/8/layout/orgChart1"/>
    <dgm:cxn modelId="{4C1BCCA8-E57D-4B00-8D38-064715C35A3F}" type="presOf" srcId="{0E99A5FE-CF79-42AD-9ADE-B1599A62AD18}" destId="{81C4A54F-4213-4F89-8773-6FDED858248E}" srcOrd="0" destOrd="0" presId="urn:microsoft.com/office/officeart/2005/8/layout/orgChart1"/>
    <dgm:cxn modelId="{E1956E41-181A-4762-A701-D6329C7D6472}" srcId="{0E99A5FE-CF79-42AD-9ADE-B1599A62AD18}" destId="{27E68310-38C2-47C1-92F8-A298E0F8906C}" srcOrd="0" destOrd="0" parTransId="{4761480B-F718-445E-9228-73C921394ABB}" sibTransId="{6F36CBF7-E7BC-463C-A5F0-920BF1D8A646}"/>
    <dgm:cxn modelId="{FA8BFCF3-E1AA-4428-A220-A96700DA1D9E}" srcId="{27E68310-38C2-47C1-92F8-A298E0F8906C}" destId="{30FB48E2-EA39-450F-A97D-310F4F1454E0}" srcOrd="5" destOrd="0" parTransId="{89F223ED-0211-436C-A47E-CE97592DB936}" sibTransId="{F08D807A-2967-4B7E-8D02-D619CB01CC70}"/>
    <dgm:cxn modelId="{C100DB2A-793B-4AC3-9772-0EC8EC9161F3}" type="presOf" srcId="{F10545E5-3965-41D0-AF42-A34486975376}" destId="{8ABD60FE-DE80-4754-BCB0-FAA59B74297B}" srcOrd="0" destOrd="0" presId="urn:microsoft.com/office/officeart/2005/8/layout/orgChart1"/>
    <dgm:cxn modelId="{9B1B5910-BE6C-4BE7-8388-24919684314D}" type="presOf" srcId="{5756F11B-36C6-4B38-AEE4-DFB301F860D4}" destId="{82E34F11-7B92-4EA8-9444-02FEB96A195E}" srcOrd="0" destOrd="0" presId="urn:microsoft.com/office/officeart/2005/8/layout/orgChart1"/>
    <dgm:cxn modelId="{FE2951F5-092F-43DD-913A-927D1371FDB6}" type="presOf" srcId="{87A41AD8-579D-4011-9DA6-42695F1F1542}" destId="{8F5AE246-345C-41C9-9CD2-D2EE754985E6}" srcOrd="1" destOrd="0" presId="urn:microsoft.com/office/officeart/2005/8/layout/orgChart1"/>
    <dgm:cxn modelId="{F57D55CA-56F6-48BD-85E6-BA59009D2C71}" srcId="{27E68310-38C2-47C1-92F8-A298E0F8906C}" destId="{DE7FF80C-6389-491D-94EA-8418FF757812}" srcOrd="2" destOrd="0" parTransId="{3DA99690-4496-4E4D-B4BC-7C41C744021B}" sibTransId="{154B46B2-680E-412B-ADAF-266DB8F2F06A}"/>
    <dgm:cxn modelId="{C783F77F-0FD9-4886-93B4-8B527B137701}" type="presOf" srcId="{FB3099CB-9EAB-42DF-9BBF-FF56104B6D4D}" destId="{867725EE-A87C-406A-814D-D62D0AC025FD}" srcOrd="0" destOrd="0" presId="urn:microsoft.com/office/officeart/2005/8/layout/orgChart1"/>
    <dgm:cxn modelId="{2335EB24-8929-4F2D-A20E-D7B52FB2F45C}" type="presOf" srcId="{DE7FF80C-6389-491D-94EA-8418FF757812}" destId="{1DF48E64-C430-431C-AC21-90AFAD761DF1}" srcOrd="1" destOrd="0" presId="urn:microsoft.com/office/officeart/2005/8/layout/orgChart1"/>
    <dgm:cxn modelId="{FA356B29-6826-4B6D-9A1C-E7AFE79AE628}" type="presOf" srcId="{9A916D68-3494-4CEE-BEDB-1D675631BE3E}" destId="{295CA72D-7D75-4365-9C5E-324FEAB46872}" srcOrd="0" destOrd="0" presId="urn:microsoft.com/office/officeart/2005/8/layout/orgChart1"/>
    <dgm:cxn modelId="{CE39E470-691C-473B-8739-A0068B1DB591}" type="presOf" srcId="{CE19B150-92EC-4A0D-9606-0745A15ECD02}" destId="{9E2E9552-8EF5-4BBB-9CB2-F18C610000A6}" srcOrd="1" destOrd="0" presId="urn:microsoft.com/office/officeart/2005/8/layout/orgChart1"/>
    <dgm:cxn modelId="{E91BA963-32DE-4D3A-9E24-0178B804299A}" srcId="{27E68310-38C2-47C1-92F8-A298E0F8906C}" destId="{87A41AD8-579D-4011-9DA6-42695F1F1542}" srcOrd="3" destOrd="0" parTransId="{9A916D68-3494-4CEE-BEDB-1D675631BE3E}" sibTransId="{1E367946-DC64-4E39-B536-0EB93A681C4F}"/>
    <dgm:cxn modelId="{7594423A-8D32-42AD-951F-EF65C69BDB83}" srcId="{27E68310-38C2-47C1-92F8-A298E0F8906C}" destId="{CE19B150-92EC-4A0D-9606-0745A15ECD02}" srcOrd="1" destOrd="0" parTransId="{FB3099CB-9EAB-42DF-9BBF-FF56104B6D4D}" sibTransId="{8132D865-AAC2-4E9A-9E70-1ADF5DF82293}"/>
    <dgm:cxn modelId="{3BED7968-83FE-4695-92C6-F90700D53BF6}" srcId="{27E68310-38C2-47C1-92F8-A298E0F8906C}" destId="{5756F11B-36C6-4B38-AEE4-DFB301F860D4}" srcOrd="0" destOrd="0" parTransId="{F10545E5-3965-41D0-AF42-A34486975376}" sibTransId="{BFDAB1E2-2580-4F92-9289-8A4CF56FB620}"/>
    <dgm:cxn modelId="{EF336EBD-B20C-4870-8A8E-72788CF9C18B}" srcId="{27E68310-38C2-47C1-92F8-A298E0F8906C}" destId="{48985BB7-7459-405D-B44C-5692C16FF43B}" srcOrd="4" destOrd="0" parTransId="{1280BCA6-2748-4315-B0D5-6AD705A4AF36}" sibTransId="{46843C1B-E0D7-4E7F-94BB-F9FA398CD3E5}"/>
    <dgm:cxn modelId="{03C3B10F-F664-422F-98BB-254799441025}" type="presOf" srcId="{CE19B150-92EC-4A0D-9606-0745A15ECD02}" destId="{00227656-B1EF-4639-9891-7F53CA567121}" srcOrd="0" destOrd="0" presId="urn:microsoft.com/office/officeart/2005/8/layout/orgChart1"/>
    <dgm:cxn modelId="{D12C753D-B63D-4113-9D32-FA10A32F2EE8}" type="presOf" srcId="{3DA99690-4496-4E4D-B4BC-7C41C744021B}" destId="{A4F84C20-96A9-4008-8419-403876833AA7}" srcOrd="0" destOrd="0" presId="urn:microsoft.com/office/officeart/2005/8/layout/orgChart1"/>
    <dgm:cxn modelId="{AD50E86F-ED3D-4673-84A5-CCAFDD78E55C}" type="presOf" srcId="{27E68310-38C2-47C1-92F8-A298E0F8906C}" destId="{F99B53E8-ADE9-460F-948B-682B4411BB68}" srcOrd="1" destOrd="0" presId="urn:microsoft.com/office/officeart/2005/8/layout/orgChart1"/>
    <dgm:cxn modelId="{EE74CA54-20A1-4AC3-8530-FE69BCAB1418}" type="presParOf" srcId="{81C4A54F-4213-4F89-8773-6FDED858248E}" destId="{63C6E550-8828-4364-8145-F20E533125CC}" srcOrd="0" destOrd="0" presId="urn:microsoft.com/office/officeart/2005/8/layout/orgChart1"/>
    <dgm:cxn modelId="{FB461C26-213F-4FC8-BE5B-BA78B00F2516}" type="presParOf" srcId="{63C6E550-8828-4364-8145-F20E533125CC}" destId="{64AC787B-568F-4501-9E45-BB2D297933E8}" srcOrd="0" destOrd="0" presId="urn:microsoft.com/office/officeart/2005/8/layout/orgChart1"/>
    <dgm:cxn modelId="{9633469E-C15A-4BF3-AE71-F9E7661874B6}" type="presParOf" srcId="{64AC787B-568F-4501-9E45-BB2D297933E8}" destId="{FE752CDB-D99F-42B6-A824-9E7865D1BB97}" srcOrd="0" destOrd="0" presId="urn:microsoft.com/office/officeart/2005/8/layout/orgChart1"/>
    <dgm:cxn modelId="{09E33906-9BB9-47B9-9F9B-4D2B44D02B6B}" type="presParOf" srcId="{64AC787B-568F-4501-9E45-BB2D297933E8}" destId="{F99B53E8-ADE9-460F-948B-682B4411BB68}" srcOrd="1" destOrd="0" presId="urn:microsoft.com/office/officeart/2005/8/layout/orgChart1"/>
    <dgm:cxn modelId="{BA2A2202-98CC-4E61-8356-BA0F18793544}" type="presParOf" srcId="{63C6E550-8828-4364-8145-F20E533125CC}" destId="{FCFF315E-0888-4294-98AC-E73E734D7648}" srcOrd="1" destOrd="0" presId="urn:microsoft.com/office/officeart/2005/8/layout/orgChart1"/>
    <dgm:cxn modelId="{059A35D6-358C-4E27-B9F8-3753F5533AEC}" type="presParOf" srcId="{FCFF315E-0888-4294-98AC-E73E734D7648}" destId="{A4F84C20-96A9-4008-8419-403876833AA7}" srcOrd="0" destOrd="0" presId="urn:microsoft.com/office/officeart/2005/8/layout/orgChart1"/>
    <dgm:cxn modelId="{3CAB4C59-7132-437C-AF06-48307D08B150}" type="presParOf" srcId="{FCFF315E-0888-4294-98AC-E73E734D7648}" destId="{D738DDFA-13A0-4690-8FB9-149B63227CE3}" srcOrd="1" destOrd="0" presId="urn:microsoft.com/office/officeart/2005/8/layout/orgChart1"/>
    <dgm:cxn modelId="{731AD78E-CB64-4103-B1AB-45FA104B8DEF}" type="presParOf" srcId="{D738DDFA-13A0-4690-8FB9-149B63227CE3}" destId="{21670C37-4424-427A-9071-C10920E825F4}" srcOrd="0" destOrd="0" presId="urn:microsoft.com/office/officeart/2005/8/layout/orgChart1"/>
    <dgm:cxn modelId="{F75C2F2A-2B8F-4325-A097-FBD7979788B1}" type="presParOf" srcId="{21670C37-4424-427A-9071-C10920E825F4}" destId="{5D1A3B2D-768E-4759-84B0-F46FEF53C668}" srcOrd="0" destOrd="0" presId="urn:microsoft.com/office/officeart/2005/8/layout/orgChart1"/>
    <dgm:cxn modelId="{51F8CBAB-5A54-43B4-BD1C-74C568AC9D12}" type="presParOf" srcId="{21670C37-4424-427A-9071-C10920E825F4}" destId="{1DF48E64-C430-431C-AC21-90AFAD761DF1}" srcOrd="1" destOrd="0" presId="urn:microsoft.com/office/officeart/2005/8/layout/orgChart1"/>
    <dgm:cxn modelId="{D5502015-1A15-411F-9AA9-65DDD79336B1}" type="presParOf" srcId="{D738DDFA-13A0-4690-8FB9-149B63227CE3}" destId="{9455DCD6-B95A-4905-951B-E0201F842CF3}" srcOrd="1" destOrd="0" presId="urn:microsoft.com/office/officeart/2005/8/layout/orgChart1"/>
    <dgm:cxn modelId="{E43E038E-05FB-4C23-951C-950D67A3DCB2}" type="presParOf" srcId="{D738DDFA-13A0-4690-8FB9-149B63227CE3}" destId="{009E10D2-882E-41CE-B95F-28E25045CFBE}" srcOrd="2" destOrd="0" presId="urn:microsoft.com/office/officeart/2005/8/layout/orgChart1"/>
    <dgm:cxn modelId="{36CEB418-80B1-4017-8954-39548C78C9CE}" type="presParOf" srcId="{FCFF315E-0888-4294-98AC-E73E734D7648}" destId="{295CA72D-7D75-4365-9C5E-324FEAB46872}" srcOrd="2" destOrd="0" presId="urn:microsoft.com/office/officeart/2005/8/layout/orgChart1"/>
    <dgm:cxn modelId="{AE7F15EE-60D6-4581-B184-3EC03F7FA8AC}" type="presParOf" srcId="{FCFF315E-0888-4294-98AC-E73E734D7648}" destId="{E1E494A9-F7F2-46EC-A0A0-84B4C96930F8}" srcOrd="3" destOrd="0" presId="urn:microsoft.com/office/officeart/2005/8/layout/orgChart1"/>
    <dgm:cxn modelId="{16CA0C4E-A8E0-4DDD-9258-33F6EC9C3F23}" type="presParOf" srcId="{E1E494A9-F7F2-46EC-A0A0-84B4C96930F8}" destId="{7B36EAD4-4DF7-4591-8390-DCA826E1BD48}" srcOrd="0" destOrd="0" presId="urn:microsoft.com/office/officeart/2005/8/layout/orgChart1"/>
    <dgm:cxn modelId="{16E65179-2907-44B8-942C-11207B82115A}" type="presParOf" srcId="{7B36EAD4-4DF7-4591-8390-DCA826E1BD48}" destId="{ABC73EDA-23C6-4B6B-87C7-C33B6BEA236A}" srcOrd="0" destOrd="0" presId="urn:microsoft.com/office/officeart/2005/8/layout/orgChart1"/>
    <dgm:cxn modelId="{0BE3B7E5-F44C-4964-95EB-8B66A71370C1}" type="presParOf" srcId="{7B36EAD4-4DF7-4591-8390-DCA826E1BD48}" destId="{8F5AE246-345C-41C9-9CD2-D2EE754985E6}" srcOrd="1" destOrd="0" presId="urn:microsoft.com/office/officeart/2005/8/layout/orgChart1"/>
    <dgm:cxn modelId="{552858F7-185E-4018-A184-0A71BAEF6848}" type="presParOf" srcId="{E1E494A9-F7F2-46EC-A0A0-84B4C96930F8}" destId="{1DBF58EF-A97F-4CBF-9883-4F261E3A3F5D}" srcOrd="1" destOrd="0" presId="urn:microsoft.com/office/officeart/2005/8/layout/orgChart1"/>
    <dgm:cxn modelId="{9770BEAE-1329-48A0-8F22-C0BF8188CDC3}" type="presParOf" srcId="{E1E494A9-F7F2-46EC-A0A0-84B4C96930F8}" destId="{24BF3311-9CBC-4C8F-A1C1-255789A699CD}" srcOrd="2" destOrd="0" presId="urn:microsoft.com/office/officeart/2005/8/layout/orgChart1"/>
    <dgm:cxn modelId="{C6F29AAC-25D7-4F1F-94AE-603FE472BAC6}" type="presParOf" srcId="{FCFF315E-0888-4294-98AC-E73E734D7648}" destId="{9F660F8C-3985-4F40-A9E5-49A0AC86AAD3}" srcOrd="4" destOrd="0" presId="urn:microsoft.com/office/officeart/2005/8/layout/orgChart1"/>
    <dgm:cxn modelId="{F1CD6063-74A2-4973-8BA4-56B41336430B}" type="presParOf" srcId="{FCFF315E-0888-4294-98AC-E73E734D7648}" destId="{542AF290-B21C-4CF1-B974-F36591C09017}" srcOrd="5" destOrd="0" presId="urn:microsoft.com/office/officeart/2005/8/layout/orgChart1"/>
    <dgm:cxn modelId="{1C277F1C-76A0-49E0-AC9B-EA0C752B9C77}" type="presParOf" srcId="{542AF290-B21C-4CF1-B974-F36591C09017}" destId="{9D6B4899-F184-40BB-8CF7-853D75A2CC17}" srcOrd="0" destOrd="0" presId="urn:microsoft.com/office/officeart/2005/8/layout/orgChart1"/>
    <dgm:cxn modelId="{87802B73-53F4-4A6C-9B25-7AAF32977A70}" type="presParOf" srcId="{9D6B4899-F184-40BB-8CF7-853D75A2CC17}" destId="{A3174ED5-3890-44E8-8525-1DDAB0A20684}" srcOrd="0" destOrd="0" presId="urn:microsoft.com/office/officeart/2005/8/layout/orgChart1"/>
    <dgm:cxn modelId="{0F9111A6-84CD-4CC0-A2EA-3DFD4C00C814}" type="presParOf" srcId="{9D6B4899-F184-40BB-8CF7-853D75A2CC17}" destId="{B346382B-08DB-472A-B562-E8968F6FB75D}" srcOrd="1" destOrd="0" presId="urn:microsoft.com/office/officeart/2005/8/layout/orgChart1"/>
    <dgm:cxn modelId="{02F30B60-8A68-447C-865B-C9BDAF345154}" type="presParOf" srcId="{542AF290-B21C-4CF1-B974-F36591C09017}" destId="{97E74830-401C-43A7-9CE1-9336CF4E5783}" srcOrd="1" destOrd="0" presId="urn:microsoft.com/office/officeart/2005/8/layout/orgChart1"/>
    <dgm:cxn modelId="{BC25FFBE-5D0A-4D77-8654-61D0FCD2C4AF}" type="presParOf" srcId="{542AF290-B21C-4CF1-B974-F36591C09017}" destId="{27CB9A4A-6C5D-45A1-9D6B-7CB6CC6236D4}" srcOrd="2" destOrd="0" presId="urn:microsoft.com/office/officeart/2005/8/layout/orgChart1"/>
    <dgm:cxn modelId="{82887EC5-9BB7-4B30-A96A-00F91F3CED9C}" type="presParOf" srcId="{FCFF315E-0888-4294-98AC-E73E734D7648}" destId="{FBDFE196-DB3D-4EA1-AB89-88DF2C324AA7}" srcOrd="6" destOrd="0" presId="urn:microsoft.com/office/officeart/2005/8/layout/orgChart1"/>
    <dgm:cxn modelId="{E370C93B-9F01-4B13-BB3F-F1A989E57DF1}" type="presParOf" srcId="{FCFF315E-0888-4294-98AC-E73E734D7648}" destId="{E80A93AE-BF8D-48AB-B747-9AAC1D026DAF}" srcOrd="7" destOrd="0" presId="urn:microsoft.com/office/officeart/2005/8/layout/orgChart1"/>
    <dgm:cxn modelId="{1E552614-F360-4C4D-A9FD-1D58EE2B7236}" type="presParOf" srcId="{E80A93AE-BF8D-48AB-B747-9AAC1D026DAF}" destId="{EE25FEB9-4D4F-4E91-8ADC-ECA50A0771A0}" srcOrd="0" destOrd="0" presId="urn:microsoft.com/office/officeart/2005/8/layout/orgChart1"/>
    <dgm:cxn modelId="{28B1608C-2D65-473A-80B2-D6758465BF50}" type="presParOf" srcId="{EE25FEB9-4D4F-4E91-8ADC-ECA50A0771A0}" destId="{438C22E3-412D-4468-A9AE-B7EEA96DF69D}" srcOrd="0" destOrd="0" presId="urn:microsoft.com/office/officeart/2005/8/layout/orgChart1"/>
    <dgm:cxn modelId="{05F1B51C-87DD-4F79-8C45-2C782180BB58}" type="presParOf" srcId="{EE25FEB9-4D4F-4E91-8ADC-ECA50A0771A0}" destId="{9584D31E-280C-4371-98A8-554861ED5C59}" srcOrd="1" destOrd="0" presId="urn:microsoft.com/office/officeart/2005/8/layout/orgChart1"/>
    <dgm:cxn modelId="{A8F06FFD-6007-45BE-ACF4-AD6BA9EDF377}" type="presParOf" srcId="{E80A93AE-BF8D-48AB-B747-9AAC1D026DAF}" destId="{60908C45-F9D2-4486-B704-A4506C03099D}" srcOrd="1" destOrd="0" presId="urn:microsoft.com/office/officeart/2005/8/layout/orgChart1"/>
    <dgm:cxn modelId="{576A88CE-633B-4A91-AF81-59C634F13E26}" type="presParOf" srcId="{E80A93AE-BF8D-48AB-B747-9AAC1D026DAF}" destId="{F56634A9-8901-41CA-B927-9E2801122AD1}" srcOrd="2" destOrd="0" presId="urn:microsoft.com/office/officeart/2005/8/layout/orgChart1"/>
    <dgm:cxn modelId="{AAA2952A-BA18-4C9E-9A85-B9A89CB273AE}" type="presParOf" srcId="{63C6E550-8828-4364-8145-F20E533125CC}" destId="{5678C379-FD8B-490A-8AED-1A4825C96061}" srcOrd="2" destOrd="0" presId="urn:microsoft.com/office/officeart/2005/8/layout/orgChart1"/>
    <dgm:cxn modelId="{D1BF6D52-0FD5-444E-A3E6-1941750E26BD}" type="presParOf" srcId="{5678C379-FD8B-490A-8AED-1A4825C96061}" destId="{8ABD60FE-DE80-4754-BCB0-FAA59B74297B}" srcOrd="0" destOrd="0" presId="urn:microsoft.com/office/officeart/2005/8/layout/orgChart1"/>
    <dgm:cxn modelId="{425D61FA-41BA-4EED-A205-8C631C6712AD}" type="presParOf" srcId="{5678C379-FD8B-490A-8AED-1A4825C96061}" destId="{F4832CA6-CEB5-4236-AC1E-2E775093AE26}" srcOrd="1" destOrd="0" presId="urn:microsoft.com/office/officeart/2005/8/layout/orgChart1"/>
    <dgm:cxn modelId="{CEE25651-0FC4-4431-9FD2-B209195D16B3}" type="presParOf" srcId="{F4832CA6-CEB5-4236-AC1E-2E775093AE26}" destId="{81A4230A-AB51-4110-A6FE-44818A7F884C}" srcOrd="0" destOrd="0" presId="urn:microsoft.com/office/officeart/2005/8/layout/orgChart1"/>
    <dgm:cxn modelId="{82EA02CB-64CB-46E9-A8B7-D874346C8E89}" type="presParOf" srcId="{81A4230A-AB51-4110-A6FE-44818A7F884C}" destId="{82E34F11-7B92-4EA8-9444-02FEB96A195E}" srcOrd="0" destOrd="0" presId="urn:microsoft.com/office/officeart/2005/8/layout/orgChart1"/>
    <dgm:cxn modelId="{62A5C665-0553-4CCC-B254-2F7F02AB4A26}" type="presParOf" srcId="{81A4230A-AB51-4110-A6FE-44818A7F884C}" destId="{1E91CA60-463D-4D02-B3CF-6F3C4FE4B189}" srcOrd="1" destOrd="0" presId="urn:microsoft.com/office/officeart/2005/8/layout/orgChart1"/>
    <dgm:cxn modelId="{D0045FEF-B355-4EE3-8CBB-FE1E39FFEE4E}" type="presParOf" srcId="{F4832CA6-CEB5-4236-AC1E-2E775093AE26}" destId="{613E3615-68C8-4410-A68C-01DA6BADB110}" srcOrd="1" destOrd="0" presId="urn:microsoft.com/office/officeart/2005/8/layout/orgChart1"/>
    <dgm:cxn modelId="{DFF931E7-EACB-4DBC-AEDD-F610CCD7C3AC}" type="presParOf" srcId="{F4832CA6-CEB5-4236-AC1E-2E775093AE26}" destId="{BCA551E1-71BA-4136-8BC7-71D8542F974E}" srcOrd="2" destOrd="0" presId="urn:microsoft.com/office/officeart/2005/8/layout/orgChart1"/>
    <dgm:cxn modelId="{CAB7F90A-0DCD-4E19-A63E-49C1EBD216BF}" type="presParOf" srcId="{5678C379-FD8B-490A-8AED-1A4825C96061}" destId="{867725EE-A87C-406A-814D-D62D0AC025FD}" srcOrd="2" destOrd="0" presId="urn:microsoft.com/office/officeart/2005/8/layout/orgChart1"/>
    <dgm:cxn modelId="{FA34A71B-FF4C-4E34-83DC-E8677F33F940}" type="presParOf" srcId="{5678C379-FD8B-490A-8AED-1A4825C96061}" destId="{6038E3DA-3FC7-48E1-BDA5-22C7B443D564}" srcOrd="3" destOrd="0" presId="urn:microsoft.com/office/officeart/2005/8/layout/orgChart1"/>
    <dgm:cxn modelId="{A5344723-0139-44F2-91B4-D0C66B76B363}" type="presParOf" srcId="{6038E3DA-3FC7-48E1-BDA5-22C7B443D564}" destId="{1108E441-5F09-46F8-B351-94DA144EA8F4}" srcOrd="0" destOrd="0" presId="urn:microsoft.com/office/officeart/2005/8/layout/orgChart1"/>
    <dgm:cxn modelId="{A79392D1-1BC5-4B34-8735-EF924E62DADE}" type="presParOf" srcId="{1108E441-5F09-46F8-B351-94DA144EA8F4}" destId="{00227656-B1EF-4639-9891-7F53CA567121}" srcOrd="0" destOrd="0" presId="urn:microsoft.com/office/officeart/2005/8/layout/orgChart1"/>
    <dgm:cxn modelId="{1D47C233-2186-44D4-9829-77DFB945F3A7}" type="presParOf" srcId="{1108E441-5F09-46F8-B351-94DA144EA8F4}" destId="{9E2E9552-8EF5-4BBB-9CB2-F18C610000A6}" srcOrd="1" destOrd="0" presId="urn:microsoft.com/office/officeart/2005/8/layout/orgChart1"/>
    <dgm:cxn modelId="{D447448C-2E1B-48E6-9300-1E77E59F1B68}" type="presParOf" srcId="{6038E3DA-3FC7-48E1-BDA5-22C7B443D564}" destId="{07FC0688-0005-4E03-8006-62C71FA0281F}" srcOrd="1" destOrd="0" presId="urn:microsoft.com/office/officeart/2005/8/layout/orgChart1"/>
    <dgm:cxn modelId="{74DCD8FD-39B2-4C16-8D36-A293883DFF05}" type="presParOf" srcId="{6038E3DA-3FC7-48E1-BDA5-22C7B443D564}" destId="{C0E9C8AA-704A-4149-BAB6-4B2C44D9AAB5}"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4209</TotalTime>
  <Pages>34</Pages>
  <Words>7044</Words>
  <Characters>38742</Characters>
  <Application>Microsoft Office Word</Application>
  <DocSecurity>0</DocSecurity>
  <Lines>322</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AMOS</cp:lastModifiedBy>
  <cp:revision>92</cp:revision>
  <dcterms:created xsi:type="dcterms:W3CDTF">2010-09-18T15:17:00Z</dcterms:created>
  <dcterms:modified xsi:type="dcterms:W3CDTF">2010-11-08T18:14:00Z</dcterms:modified>
</cp:coreProperties>
</file>